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rsidR="004C1098" w:rsidRPr="00C7672D" w:rsidRDefault="004F72D3" w:rsidP="003C5CDF">
      <w:pPr>
        <w:spacing w:before="240"/>
        <w:jc w:val="center"/>
        <w:outlineLvl w:val="0"/>
        <w:rPr>
          <w:rFonts w:ascii="Arial Narrow" w:hAnsi="Arial Narrow" w:cs="Arial"/>
          <w:b/>
          <w:color w:val="004B87"/>
          <w:sz w:val="28"/>
          <w:szCs w:val="28"/>
        </w:rPr>
        <w:sectPr w:rsidR="004C1098" w:rsidRPr="00C7672D" w:rsidSect="00960AA1">
          <w:pgSz w:w="12240" w:h="20160" w:code="5"/>
          <w:pgMar w:top="630" w:right="547" w:bottom="180" w:left="547" w:header="720" w:footer="720" w:gutter="0"/>
          <w:cols w:space="720"/>
          <w:docGrid w:linePitch="360"/>
        </w:sectPr>
      </w:pPr>
      <w:r w:rsidRPr="00C7672D">
        <w:rPr>
          <w:rFonts w:ascii="Arial Narrow" w:hAnsi="Arial Narrow" w:cs="Arial"/>
          <w:b/>
          <w:color w:val="004B87"/>
          <w:sz w:val="28"/>
          <w:szCs w:val="28"/>
        </w:rPr>
        <w:t xml:space="preserve">Georgian College Students’ Association </w:t>
      </w:r>
      <w:r w:rsidR="00A929AC" w:rsidRPr="00C7672D">
        <w:rPr>
          <w:rFonts w:ascii="Arial Narrow" w:hAnsi="Arial Narrow" w:cs="Arial"/>
          <w:b/>
          <w:color w:val="004B87"/>
          <w:sz w:val="28"/>
          <w:szCs w:val="28"/>
        </w:rPr>
        <w:t>Director</w:t>
      </w:r>
      <w:r w:rsidR="009A71C8" w:rsidRPr="00C7672D">
        <w:rPr>
          <w:rFonts w:ascii="Arial Narrow" w:hAnsi="Arial Narrow" w:cs="Arial"/>
          <w:b/>
          <w:color w:val="004B87"/>
          <w:sz w:val="28"/>
          <w:szCs w:val="28"/>
        </w:rPr>
        <w:t xml:space="preserve"> </w:t>
      </w:r>
    </w:p>
    <w:p w:rsidR="00B67EB1" w:rsidRDefault="00B67EB1" w:rsidP="00960AA1">
      <w:pPr>
        <w:rPr>
          <w:rFonts w:asciiTheme="minorHAnsi" w:hAnsiTheme="minorHAnsi"/>
          <w:sz w:val="22"/>
          <w:szCs w:val="22"/>
        </w:rPr>
      </w:pPr>
    </w:p>
    <w:p w:rsidR="00D51404" w:rsidRDefault="00B67EB1" w:rsidP="00D51404">
      <w:pPr>
        <w:rPr>
          <w:rFonts w:asciiTheme="minorHAnsi" w:hAnsiTheme="minorHAnsi"/>
          <w:sz w:val="22"/>
          <w:szCs w:val="22"/>
        </w:rPr>
      </w:pPr>
      <w:r w:rsidRPr="00747108">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747108">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rsidR="00D51404" w:rsidRDefault="009A71C8" w:rsidP="00D51404">
      <w:pPr>
        <w:rPr>
          <w:rFonts w:asciiTheme="minorHAnsi" w:hAnsiTheme="minorHAnsi"/>
          <w:sz w:val="22"/>
          <w:szCs w:val="22"/>
        </w:rPr>
      </w:pPr>
      <w:r w:rsidRPr="00747108">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t>$1</w:t>
      </w:r>
      <w:r w:rsidR="00C833A2">
        <w:rPr>
          <w:rFonts w:asciiTheme="minorHAnsi" w:hAnsiTheme="minorHAnsi"/>
          <w:sz w:val="22"/>
          <w:szCs w:val="22"/>
        </w:rPr>
        <w:t>000/semester</w:t>
      </w:r>
      <w:r w:rsidR="00D51404">
        <w:rPr>
          <w:rFonts w:asciiTheme="minorHAnsi" w:hAnsiTheme="minorHAnsi"/>
          <w:sz w:val="22"/>
          <w:szCs w:val="22"/>
        </w:rPr>
        <w:t xml:space="preserve"> </w:t>
      </w:r>
      <w:r w:rsidR="00C833A2" w:rsidRPr="00D51404">
        <w:rPr>
          <w:rFonts w:asciiTheme="minorHAnsi" w:hAnsiTheme="minorHAnsi"/>
          <w:sz w:val="20"/>
          <w:szCs w:val="22"/>
        </w:rPr>
        <w:t>(</w:t>
      </w:r>
      <w:r w:rsidR="00C833A2" w:rsidRPr="006C3C74">
        <w:rPr>
          <w:rFonts w:asciiTheme="minorHAnsi" w:hAnsiTheme="minorHAnsi"/>
          <w:sz w:val="16"/>
          <w:szCs w:val="22"/>
        </w:rPr>
        <w:t>Before taxes</w:t>
      </w:r>
      <w:r w:rsidR="00C833A2">
        <w:rPr>
          <w:rFonts w:asciiTheme="minorHAnsi" w:hAnsiTheme="minorHAnsi"/>
          <w:sz w:val="16"/>
          <w:szCs w:val="22"/>
        </w:rPr>
        <w:t>,</w:t>
      </w:r>
      <w:r w:rsidR="00C833A2" w:rsidRPr="006C3C74">
        <w:rPr>
          <w:rFonts w:asciiTheme="minorHAnsi" w:hAnsiTheme="minorHAnsi"/>
          <w:sz w:val="16"/>
          <w:szCs w:val="22"/>
        </w:rPr>
        <w:t xml:space="preserve"> after a review is completed)</w:t>
      </w:r>
      <w:r w:rsidR="00C833A2">
        <w:rPr>
          <w:rFonts w:asciiTheme="minorHAnsi" w:hAnsiTheme="minorHAnsi"/>
          <w:sz w:val="22"/>
          <w:szCs w:val="22"/>
        </w:rPr>
        <w:tab/>
      </w:r>
      <w:r w:rsidR="00C833A2">
        <w:rPr>
          <w:rFonts w:asciiTheme="minorHAnsi" w:hAnsiTheme="minorHAnsi"/>
          <w:sz w:val="22"/>
          <w:szCs w:val="22"/>
        </w:rPr>
        <w:tab/>
      </w:r>
      <w:r w:rsidR="00C833A2" w:rsidRPr="00D11190">
        <w:rPr>
          <w:rFonts w:asciiTheme="minorHAnsi" w:hAnsiTheme="minorHAnsi"/>
          <w:b/>
          <w:sz w:val="22"/>
          <w:szCs w:val="22"/>
        </w:rPr>
        <w:t>Term:</w:t>
      </w:r>
      <w:r w:rsidR="00C833A2" w:rsidRPr="00D11190">
        <w:rPr>
          <w:rFonts w:asciiTheme="minorHAnsi" w:hAnsiTheme="minorHAnsi"/>
          <w:b/>
          <w:sz w:val="22"/>
          <w:szCs w:val="22"/>
        </w:rPr>
        <w:tab/>
      </w:r>
      <w:r w:rsidR="00C833A2">
        <w:rPr>
          <w:rFonts w:asciiTheme="minorHAnsi" w:hAnsiTheme="minorHAnsi"/>
          <w:sz w:val="22"/>
          <w:szCs w:val="22"/>
        </w:rPr>
        <w:tab/>
        <w:t>May 1, 2017 – April 30, 2018</w:t>
      </w:r>
    </w:p>
    <w:p w:rsidR="00B67EB1" w:rsidRDefault="00A929AC" w:rsidP="00960AA1">
      <w:pPr>
        <w:rPr>
          <w:rFonts w:asciiTheme="minorHAnsi" w:hAnsiTheme="minorHAnsi"/>
          <w:sz w:val="22"/>
          <w:szCs w:val="22"/>
        </w:rPr>
      </w:pPr>
      <w:r>
        <w:rPr>
          <w:rFonts w:asciiTheme="minorHAnsi" w:hAnsiTheme="minorHAnsi"/>
          <w:b/>
          <w:sz w:val="22"/>
          <w:szCs w:val="22"/>
        </w:rPr>
        <w:t>Reports to</w:t>
      </w:r>
      <w:r w:rsidR="00D51404" w:rsidRPr="00747108">
        <w:rPr>
          <w:rFonts w:asciiTheme="minorHAnsi" w:hAnsiTheme="minorHAnsi"/>
          <w:b/>
          <w:sz w:val="22"/>
          <w:szCs w:val="22"/>
        </w:rPr>
        <w:t>:</w:t>
      </w:r>
      <w:r w:rsidR="00D51404">
        <w:rPr>
          <w:rFonts w:asciiTheme="minorHAnsi" w:hAnsiTheme="minorHAnsi"/>
          <w:sz w:val="22"/>
          <w:szCs w:val="22"/>
        </w:rPr>
        <w:t xml:space="preserve"> </w:t>
      </w:r>
      <w:r w:rsidR="00D51404">
        <w:rPr>
          <w:rFonts w:asciiTheme="minorHAnsi" w:hAnsiTheme="minorHAnsi"/>
          <w:sz w:val="22"/>
          <w:szCs w:val="22"/>
        </w:rPr>
        <w:tab/>
      </w:r>
      <w:r>
        <w:rPr>
          <w:rFonts w:asciiTheme="minorHAnsi" w:hAnsiTheme="minorHAnsi"/>
          <w:sz w:val="22"/>
          <w:szCs w:val="22"/>
        </w:rPr>
        <w:t>VP Administration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51404">
        <w:rPr>
          <w:rFonts w:asciiTheme="minorHAnsi" w:hAnsiTheme="minorHAnsi"/>
          <w:sz w:val="22"/>
          <w:szCs w:val="22"/>
        </w:rPr>
        <w:tab/>
      </w:r>
      <w:r w:rsidR="00D51404" w:rsidRPr="00747108">
        <w:rPr>
          <w:rFonts w:asciiTheme="minorHAnsi" w:hAnsiTheme="minorHAnsi"/>
          <w:b/>
          <w:sz w:val="22"/>
          <w:szCs w:val="22"/>
        </w:rPr>
        <w:t>Hours/ week:</w:t>
      </w:r>
      <w:r w:rsidR="00D51404">
        <w:rPr>
          <w:rFonts w:asciiTheme="minorHAnsi" w:hAnsiTheme="minorHAnsi"/>
          <w:sz w:val="22"/>
          <w:szCs w:val="22"/>
        </w:rPr>
        <w:tab/>
        <w:t xml:space="preserve">minimum </w:t>
      </w:r>
      <w:r>
        <w:rPr>
          <w:rFonts w:asciiTheme="minorHAnsi" w:hAnsiTheme="minorHAnsi"/>
          <w:sz w:val="22"/>
          <w:szCs w:val="22"/>
        </w:rPr>
        <w:t>5 (20/month)</w:t>
      </w:r>
      <w:r w:rsidR="00D51404">
        <w:rPr>
          <w:rFonts w:asciiTheme="minorHAnsi" w:hAnsiTheme="minorHAnsi"/>
          <w:sz w:val="22"/>
          <w:szCs w:val="22"/>
        </w:rPr>
        <w:t xml:space="preserve"> </w:t>
      </w:r>
      <w:r w:rsidR="00D51404">
        <w:rPr>
          <w:rFonts w:asciiTheme="minorHAnsi" w:hAnsiTheme="minorHAnsi"/>
          <w:sz w:val="22"/>
          <w:szCs w:val="22"/>
        </w:rPr>
        <w:tab/>
      </w:r>
      <w:r w:rsidR="00D51404">
        <w:rPr>
          <w:rFonts w:asciiTheme="minorHAnsi" w:hAnsiTheme="minorHAnsi"/>
          <w:sz w:val="22"/>
          <w:szCs w:val="22"/>
        </w:rPr>
        <w:tab/>
      </w:r>
      <w:r w:rsidR="00D51404">
        <w:rPr>
          <w:rFonts w:asciiTheme="minorHAnsi" w:hAnsiTheme="minorHAnsi"/>
          <w:sz w:val="22"/>
          <w:szCs w:val="22"/>
        </w:rPr>
        <w:tab/>
      </w:r>
    </w:p>
    <w:p w:rsidR="00C7672D" w:rsidRDefault="00271835" w:rsidP="00960AA1">
      <w:pPr>
        <w:rPr>
          <w:rFonts w:asciiTheme="minorHAnsi" w:hAnsiTheme="minorHAnsi" w:cs="Arial"/>
          <w:color w:val="000000"/>
          <w:sz w:val="22"/>
          <w:szCs w:val="22"/>
          <w:lang w:val="en"/>
        </w:rPr>
      </w:pPr>
      <w:r>
        <w:rPr>
          <w:rFonts w:asciiTheme="minorHAnsi" w:hAnsiTheme="minorHAnsi"/>
          <w:b/>
          <w:color w:val="004B87"/>
        </w:rPr>
        <w:t xml:space="preserve">GCSA Barrie’s </w:t>
      </w:r>
      <w:r w:rsidR="00C7672D" w:rsidRPr="00C7672D">
        <w:rPr>
          <w:rFonts w:asciiTheme="minorHAnsi" w:hAnsiTheme="minorHAnsi"/>
          <w:b/>
          <w:color w:val="004B87"/>
        </w:rPr>
        <w:t>Vision:</w:t>
      </w:r>
      <w:r w:rsidR="00C7672D">
        <w:rPr>
          <w:rFonts w:asciiTheme="minorHAnsi" w:hAnsiTheme="minorHAnsi"/>
          <w:sz w:val="22"/>
          <w:szCs w:val="22"/>
        </w:rPr>
        <w:t xml:space="preserve">  </w:t>
      </w:r>
      <w:r w:rsidR="00C7672D"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rsidR="00C7672D" w:rsidRDefault="00C7672D" w:rsidP="00960AA1">
      <w:pPr>
        <w:rPr>
          <w:rFonts w:asciiTheme="minorHAnsi" w:hAnsiTheme="minorHAnsi" w:cs="Arial"/>
          <w:color w:val="000000"/>
          <w:sz w:val="22"/>
          <w:szCs w:val="22"/>
          <w:lang w:val="en"/>
        </w:rPr>
      </w:pPr>
    </w:p>
    <w:p w:rsidR="00C7672D" w:rsidRPr="00C7672D" w:rsidRDefault="00271835" w:rsidP="00C7672D">
      <w:pPr>
        <w:rPr>
          <w:rFonts w:asciiTheme="minorHAnsi" w:hAnsiTheme="minorHAnsi" w:cs="Arial"/>
          <w:color w:val="000000"/>
          <w:sz w:val="22"/>
          <w:szCs w:val="22"/>
          <w:lang w:val="en"/>
        </w:rPr>
      </w:pPr>
      <w:r>
        <w:rPr>
          <w:rFonts w:asciiTheme="minorHAnsi" w:hAnsiTheme="minorHAnsi" w:cs="Arial"/>
          <w:b/>
          <w:color w:val="004B87"/>
          <w:lang w:val="en"/>
        </w:rPr>
        <w:t>GCSA Barrie’s</w:t>
      </w:r>
      <w:r w:rsidR="00C7672D">
        <w:rPr>
          <w:rFonts w:asciiTheme="minorHAnsi" w:hAnsiTheme="minorHAnsi" w:cs="Arial"/>
          <w:b/>
          <w:color w:val="004B87"/>
          <w:lang w:val="en"/>
        </w:rPr>
        <w:t xml:space="preserve"> </w:t>
      </w:r>
      <w:r w:rsidR="00C7672D" w:rsidRPr="00C7672D">
        <w:rPr>
          <w:rFonts w:asciiTheme="minorHAnsi" w:hAnsiTheme="minorHAnsi" w:cs="Arial"/>
          <w:b/>
          <w:color w:val="004B87"/>
          <w:lang w:val="en"/>
        </w:rPr>
        <w:t>Mission:</w:t>
      </w:r>
      <w:r w:rsidR="00C7672D" w:rsidRPr="00C7672D">
        <w:rPr>
          <w:rFonts w:asciiTheme="minorHAnsi" w:hAnsiTheme="minorHAnsi" w:cs="Arial"/>
          <w:color w:val="004B87"/>
          <w:sz w:val="22"/>
          <w:szCs w:val="22"/>
          <w:lang w:val="en"/>
        </w:rPr>
        <w:t xml:space="preserve">  </w:t>
      </w:r>
      <w:r w:rsidR="00C7672D" w:rsidRPr="00C7672D">
        <w:rPr>
          <w:rFonts w:asciiTheme="minorHAnsi" w:hAnsiTheme="minorHAnsi" w:cs="Arial"/>
          <w:color w:val="000000"/>
          <w:sz w:val="22"/>
          <w:szCs w:val="22"/>
          <w:lang w:val="en"/>
        </w:rPr>
        <w:t>We advance the general welfare of all Georgian College students and to that end we:</w:t>
      </w:r>
    </w:p>
    <w:p w:rsidR="00C7672D" w:rsidRPr="00C7672D" w:rsidRDefault="00C833A2" w:rsidP="00C7672D">
      <w:pPr>
        <w:numPr>
          <w:ilvl w:val="0"/>
          <w:numId w:val="14"/>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C7672D" w:rsidRPr="00C7672D">
        <w:rPr>
          <w:rFonts w:asciiTheme="minorHAnsi" w:hAnsiTheme="minorHAnsi" w:cs="Arial"/>
          <w:color w:val="000000"/>
          <w:sz w:val="22"/>
          <w:szCs w:val="22"/>
          <w:lang w:val="en"/>
        </w:rPr>
        <w:t>erve as a resource for students;</w:t>
      </w:r>
    </w:p>
    <w:p w:rsidR="00C7672D" w:rsidRPr="00C7672D" w:rsidRDefault="00C833A2" w:rsidP="00C7672D">
      <w:pPr>
        <w:numPr>
          <w:ilvl w:val="0"/>
          <w:numId w:val="14"/>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C7672D" w:rsidRPr="00C7672D">
        <w:rPr>
          <w:rFonts w:asciiTheme="minorHAnsi" w:hAnsiTheme="minorHAnsi" w:cs="Arial"/>
          <w:color w:val="000000"/>
          <w:sz w:val="22"/>
          <w:szCs w:val="22"/>
          <w:lang w:val="en"/>
        </w:rPr>
        <w:t>erve as a resource for faculty and staff;</w:t>
      </w:r>
    </w:p>
    <w:p w:rsidR="00C7672D" w:rsidRPr="00C7672D" w:rsidRDefault="00C833A2" w:rsidP="00C7672D">
      <w:pPr>
        <w:numPr>
          <w:ilvl w:val="0"/>
          <w:numId w:val="14"/>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C7672D" w:rsidRPr="00C7672D">
        <w:rPr>
          <w:rFonts w:asciiTheme="minorHAnsi" w:hAnsiTheme="minorHAnsi" w:cs="Arial"/>
          <w:color w:val="000000"/>
          <w:sz w:val="22"/>
          <w:szCs w:val="22"/>
          <w:lang w:val="en"/>
        </w:rPr>
        <w:t>ct as liaisons to and from the student Body and the College administration;</w:t>
      </w:r>
    </w:p>
    <w:p w:rsidR="00C7672D" w:rsidRPr="00C7672D" w:rsidRDefault="00C833A2" w:rsidP="00C7672D">
      <w:pPr>
        <w:numPr>
          <w:ilvl w:val="0"/>
          <w:numId w:val="14"/>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C7672D" w:rsidRPr="00C7672D">
        <w:rPr>
          <w:rFonts w:asciiTheme="minorHAnsi" w:hAnsiTheme="minorHAnsi" w:cs="Arial"/>
          <w:color w:val="000000"/>
          <w:sz w:val="22"/>
          <w:szCs w:val="22"/>
          <w:lang w:val="en"/>
        </w:rPr>
        <w:t>emain a major source of information to and from the Student Body;</w:t>
      </w:r>
    </w:p>
    <w:p w:rsidR="00C7672D" w:rsidRPr="00C7672D" w:rsidRDefault="00C833A2" w:rsidP="00C7672D">
      <w:pPr>
        <w:numPr>
          <w:ilvl w:val="0"/>
          <w:numId w:val="14"/>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C7672D" w:rsidRPr="00C7672D">
        <w:rPr>
          <w:rFonts w:asciiTheme="minorHAnsi" w:hAnsiTheme="minorHAnsi" w:cs="Arial"/>
          <w:color w:val="000000"/>
          <w:sz w:val="22"/>
          <w:szCs w:val="22"/>
          <w:lang w:val="en"/>
        </w:rPr>
        <w:t>ecruit and develop Student Leaders within a professional culture to benefit the larger community; and</w:t>
      </w:r>
      <w:r w:rsidR="00C7672D">
        <w:rPr>
          <w:rFonts w:asciiTheme="minorHAnsi" w:hAnsiTheme="minorHAnsi" w:cs="Arial"/>
          <w:color w:val="000000"/>
          <w:sz w:val="22"/>
          <w:szCs w:val="22"/>
          <w:lang w:val="en"/>
        </w:rPr>
        <w:t xml:space="preserve"> </w:t>
      </w:r>
      <w:r w:rsidR="00C7672D" w:rsidRPr="00C7672D">
        <w:rPr>
          <w:rFonts w:asciiTheme="minorHAnsi" w:hAnsiTheme="minorHAnsi" w:cs="Arial"/>
          <w:color w:val="000000"/>
          <w:sz w:val="22"/>
          <w:szCs w:val="22"/>
          <w:lang w:val="en"/>
        </w:rPr>
        <w:t>engage in purposeful community service.</w:t>
      </w:r>
    </w:p>
    <w:p w:rsidR="00C7672D" w:rsidRDefault="00C7672D" w:rsidP="00747108">
      <w:pPr>
        <w:rPr>
          <w:rFonts w:asciiTheme="minorHAnsi" w:hAnsiTheme="minorHAnsi"/>
          <w:b/>
        </w:rPr>
      </w:pPr>
    </w:p>
    <w:p w:rsidR="00747108" w:rsidRPr="00095854" w:rsidRDefault="00747108" w:rsidP="00747108">
      <w:pPr>
        <w:rPr>
          <w:rFonts w:asciiTheme="minorHAnsi" w:hAnsiTheme="minorHAnsi"/>
          <w:b/>
          <w:color w:val="004B87"/>
          <w:sz w:val="22"/>
          <w:szCs w:val="22"/>
        </w:rPr>
      </w:pPr>
      <w:r w:rsidRPr="00095854">
        <w:rPr>
          <w:rFonts w:asciiTheme="minorHAnsi" w:hAnsiTheme="minorHAnsi"/>
          <w:b/>
          <w:color w:val="004B87"/>
          <w:sz w:val="22"/>
          <w:szCs w:val="22"/>
        </w:rPr>
        <w:t>In order to be considered for a role you must be:</w:t>
      </w:r>
    </w:p>
    <w:p w:rsidR="00747108" w:rsidRPr="001330BF" w:rsidRDefault="00747108" w:rsidP="00747108">
      <w:pPr>
        <w:pStyle w:val="ListParagraph"/>
        <w:numPr>
          <w:ilvl w:val="0"/>
          <w:numId w:val="12"/>
        </w:numPr>
        <w:rPr>
          <w:rFonts w:asciiTheme="minorHAnsi" w:hAnsiTheme="minorHAnsi"/>
          <w:sz w:val="22"/>
          <w:szCs w:val="22"/>
        </w:rPr>
      </w:pPr>
      <w:r w:rsidRPr="001330BF">
        <w:rPr>
          <w:rFonts w:asciiTheme="minorHAnsi" w:hAnsiTheme="minorHAnsi"/>
          <w:sz w:val="22"/>
          <w:szCs w:val="22"/>
        </w:rPr>
        <w:t xml:space="preserve">A registered, fee paying student in good academic standing throughout your tenure in GCSA </w:t>
      </w:r>
    </w:p>
    <w:p w:rsidR="00747108" w:rsidRPr="001330BF" w:rsidRDefault="00747108" w:rsidP="00747108">
      <w:pPr>
        <w:pStyle w:val="ListParagraph"/>
        <w:numPr>
          <w:ilvl w:val="0"/>
          <w:numId w:val="12"/>
        </w:numPr>
        <w:rPr>
          <w:rFonts w:asciiTheme="minorHAnsi" w:hAnsiTheme="minorHAnsi"/>
          <w:sz w:val="22"/>
          <w:szCs w:val="22"/>
        </w:rPr>
      </w:pPr>
      <w:r w:rsidRPr="001330BF">
        <w:rPr>
          <w:rFonts w:asciiTheme="minorHAnsi" w:hAnsiTheme="minorHAnsi"/>
          <w:sz w:val="22"/>
          <w:szCs w:val="22"/>
        </w:rPr>
        <w:t>Willing and able to attend off campus training and weekend conferences such as the Student Executive Conference</w:t>
      </w:r>
    </w:p>
    <w:p w:rsidR="00747108" w:rsidRPr="001330BF" w:rsidRDefault="00747108" w:rsidP="00747108">
      <w:pPr>
        <w:pStyle w:val="ListParagraph"/>
        <w:numPr>
          <w:ilvl w:val="0"/>
          <w:numId w:val="12"/>
        </w:numPr>
        <w:rPr>
          <w:rFonts w:asciiTheme="minorHAnsi" w:hAnsiTheme="minorHAnsi"/>
          <w:sz w:val="22"/>
          <w:szCs w:val="22"/>
        </w:rPr>
      </w:pPr>
      <w:r w:rsidRPr="001330BF">
        <w:rPr>
          <w:rFonts w:asciiTheme="minorHAnsi" w:hAnsiTheme="minorHAnsi"/>
          <w:sz w:val="22"/>
          <w:szCs w:val="22"/>
        </w:rPr>
        <w:t xml:space="preserve">Willing and able to complete online training such as Health and Safety </w:t>
      </w:r>
    </w:p>
    <w:p w:rsidR="00960AA1" w:rsidRPr="00095854" w:rsidRDefault="00960AA1" w:rsidP="00960AA1">
      <w:pPr>
        <w:rPr>
          <w:rFonts w:asciiTheme="minorHAnsi" w:hAnsiTheme="minorHAnsi"/>
          <w:sz w:val="22"/>
          <w:szCs w:val="22"/>
        </w:rPr>
      </w:pPr>
    </w:p>
    <w:p w:rsidR="00A929AC" w:rsidRPr="00095854" w:rsidRDefault="004F009F" w:rsidP="00A929AC">
      <w:pPr>
        <w:rPr>
          <w:rFonts w:asciiTheme="minorHAnsi" w:hAnsiTheme="minorHAnsi"/>
          <w:b/>
          <w:color w:val="004B87"/>
          <w:sz w:val="22"/>
          <w:szCs w:val="22"/>
        </w:rPr>
      </w:pPr>
      <w:r>
        <w:rPr>
          <w:rFonts w:asciiTheme="minorHAnsi" w:hAnsiTheme="minorHAnsi"/>
          <w:b/>
          <w:color w:val="004B87"/>
          <w:sz w:val="22"/>
          <w:szCs w:val="22"/>
        </w:rPr>
        <w:t>In efforts</w:t>
      </w:r>
      <w:r w:rsidR="001330BF" w:rsidRPr="00095854">
        <w:rPr>
          <w:rFonts w:asciiTheme="minorHAnsi" w:hAnsiTheme="minorHAnsi"/>
          <w:b/>
          <w:color w:val="004B87"/>
          <w:sz w:val="22"/>
          <w:szCs w:val="22"/>
        </w:rPr>
        <w:t xml:space="preserve"> to promote </w:t>
      </w:r>
      <w:r w:rsidR="00095854" w:rsidRPr="00095854">
        <w:rPr>
          <w:rFonts w:asciiTheme="minorHAnsi" w:hAnsiTheme="minorHAnsi"/>
          <w:b/>
          <w:color w:val="004B87"/>
          <w:sz w:val="22"/>
          <w:szCs w:val="22"/>
        </w:rPr>
        <w:t xml:space="preserve">a culture of </w:t>
      </w:r>
      <w:r w:rsidR="001330BF" w:rsidRPr="00095854">
        <w:rPr>
          <w:rFonts w:asciiTheme="minorHAnsi" w:hAnsiTheme="minorHAnsi"/>
          <w:b/>
          <w:color w:val="004B87"/>
          <w:sz w:val="22"/>
          <w:szCs w:val="22"/>
        </w:rPr>
        <w:t xml:space="preserve">student engagement and social integration </w:t>
      </w:r>
      <w:r w:rsidR="007D45DD" w:rsidRPr="00095854">
        <w:rPr>
          <w:rFonts w:asciiTheme="minorHAnsi" w:hAnsiTheme="minorHAnsi"/>
          <w:b/>
          <w:color w:val="004B87"/>
          <w:sz w:val="22"/>
          <w:szCs w:val="22"/>
        </w:rPr>
        <w:t xml:space="preserve">all GCSA </w:t>
      </w:r>
      <w:r w:rsidR="00A929AC" w:rsidRPr="00095854">
        <w:rPr>
          <w:rFonts w:asciiTheme="minorHAnsi" w:hAnsiTheme="minorHAnsi"/>
          <w:b/>
          <w:color w:val="004B87"/>
          <w:sz w:val="22"/>
          <w:szCs w:val="22"/>
        </w:rPr>
        <w:t>directors</w:t>
      </w:r>
      <w:r w:rsidR="007D45DD" w:rsidRPr="00095854">
        <w:rPr>
          <w:rFonts w:asciiTheme="minorHAnsi" w:hAnsiTheme="minorHAnsi"/>
          <w:b/>
          <w:color w:val="004B87"/>
          <w:sz w:val="22"/>
          <w:szCs w:val="22"/>
        </w:rPr>
        <w:t xml:space="preserve"> will:</w:t>
      </w:r>
    </w:p>
    <w:p w:rsidR="00A929AC" w:rsidRPr="001330BF" w:rsidRDefault="00A929AC" w:rsidP="00A929AC">
      <w:pPr>
        <w:pStyle w:val="NoSpacing"/>
        <w:numPr>
          <w:ilvl w:val="0"/>
          <w:numId w:val="6"/>
        </w:numPr>
        <w:tabs>
          <w:tab w:val="left" w:pos="720"/>
        </w:tabs>
      </w:pPr>
      <w:r w:rsidRPr="001330BF">
        <w:t>Complete at least 5 hours in the GCSA office per week (i.e. GCSA Council Meetings, Weekly Director Meetings, Front Desk Coverage)</w:t>
      </w:r>
    </w:p>
    <w:p w:rsidR="00A929AC" w:rsidRPr="001330BF" w:rsidRDefault="00A929AC" w:rsidP="00A929AC">
      <w:pPr>
        <w:pStyle w:val="NoSpacing"/>
        <w:numPr>
          <w:ilvl w:val="0"/>
          <w:numId w:val="6"/>
        </w:numPr>
        <w:tabs>
          <w:tab w:val="left" w:pos="720"/>
        </w:tabs>
      </w:pPr>
      <w:r w:rsidRPr="001330BF">
        <w:t xml:space="preserve">Be available for coverage of the GCSA front desk during office hours and other available hours </w:t>
      </w:r>
    </w:p>
    <w:p w:rsidR="00A929AC" w:rsidRPr="001330BF" w:rsidRDefault="00A929AC" w:rsidP="00A929AC">
      <w:pPr>
        <w:pStyle w:val="NoSpacing"/>
        <w:numPr>
          <w:ilvl w:val="0"/>
          <w:numId w:val="6"/>
        </w:numPr>
        <w:tabs>
          <w:tab w:val="left" w:pos="720"/>
        </w:tabs>
      </w:pPr>
      <w:r w:rsidRPr="001330BF">
        <w:t>Attend all GCSA Council Meetings (If unable to attend, please inform the VP Admin within 24 hours of the meeting date)</w:t>
      </w:r>
    </w:p>
    <w:p w:rsidR="00A929AC" w:rsidRPr="001330BF" w:rsidRDefault="00A929AC" w:rsidP="00A929AC">
      <w:pPr>
        <w:pStyle w:val="ListParagraph"/>
        <w:numPr>
          <w:ilvl w:val="0"/>
          <w:numId w:val="6"/>
        </w:numPr>
        <w:rPr>
          <w:rFonts w:asciiTheme="minorHAnsi" w:hAnsiTheme="minorHAnsi"/>
          <w:sz w:val="22"/>
          <w:szCs w:val="22"/>
        </w:rPr>
      </w:pPr>
      <w:r w:rsidRPr="001330BF">
        <w:rPr>
          <w:rFonts w:asciiTheme="minorHAnsi" w:hAnsiTheme="minorHAnsi"/>
          <w:sz w:val="22"/>
          <w:szCs w:val="22"/>
        </w:rPr>
        <w:t>Participate in ongoing professional development which will include irregular hours (with advanced notice)</w:t>
      </w:r>
    </w:p>
    <w:p w:rsidR="00A929AC" w:rsidRPr="001330BF" w:rsidRDefault="00A929AC" w:rsidP="00A929AC">
      <w:pPr>
        <w:pStyle w:val="NoSpacing"/>
        <w:numPr>
          <w:ilvl w:val="0"/>
          <w:numId w:val="6"/>
        </w:numPr>
        <w:tabs>
          <w:tab w:val="left" w:pos="720"/>
        </w:tabs>
      </w:pPr>
      <w:r w:rsidRPr="001330BF">
        <w:t xml:space="preserve">Assist </w:t>
      </w:r>
      <w:r w:rsidR="001330BF" w:rsidRPr="001330BF">
        <w:t>with GCSA events (i.e. Bubble Soccer</w:t>
      </w:r>
      <w:r w:rsidRPr="001330BF">
        <w:t>) and College Wide activities (i.e. Open House, Orientation, Late Night (LNAP), Get Connected, Leadership Conferences)</w:t>
      </w:r>
    </w:p>
    <w:p w:rsidR="00A929AC" w:rsidRPr="001330BF" w:rsidRDefault="00A929AC" w:rsidP="00A929AC">
      <w:pPr>
        <w:pStyle w:val="NoSpacing"/>
        <w:numPr>
          <w:ilvl w:val="0"/>
          <w:numId w:val="6"/>
        </w:numPr>
        <w:tabs>
          <w:tab w:val="left" w:pos="720"/>
        </w:tabs>
      </w:pPr>
      <w:r w:rsidRPr="001330BF">
        <w:t>Assist the VP internal with the Georgian College Foodlocker (i.e. Fulfilling requests, marketing, etc., )</w:t>
      </w:r>
    </w:p>
    <w:p w:rsidR="00A929AC" w:rsidRPr="001330BF" w:rsidRDefault="00A929AC" w:rsidP="00A929AC">
      <w:pPr>
        <w:pStyle w:val="NoSpacing"/>
        <w:numPr>
          <w:ilvl w:val="0"/>
          <w:numId w:val="6"/>
        </w:numPr>
        <w:tabs>
          <w:tab w:val="left" w:pos="720"/>
        </w:tabs>
      </w:pPr>
      <w:r w:rsidRPr="001330BF">
        <w:t>Assist the VP Student Engagement with GCSA event promotions (i.e. Poster Displays, Assisting Promo Crew, Social Media Support)</w:t>
      </w:r>
    </w:p>
    <w:p w:rsidR="00A929AC" w:rsidRPr="001330BF" w:rsidRDefault="00A929AC" w:rsidP="00A929AC">
      <w:pPr>
        <w:pStyle w:val="NoSpacing"/>
        <w:numPr>
          <w:ilvl w:val="0"/>
          <w:numId w:val="6"/>
        </w:numPr>
        <w:tabs>
          <w:tab w:val="left" w:pos="720"/>
        </w:tabs>
      </w:pPr>
      <w:r w:rsidRPr="001330BF">
        <w:t>Plan events according to the Program Check List and meet with VP Admin &amp; VP Student Engagement for approval</w:t>
      </w:r>
    </w:p>
    <w:p w:rsidR="001330BF" w:rsidRDefault="001330BF" w:rsidP="00E67272">
      <w:pPr>
        <w:pStyle w:val="NoSpacing"/>
        <w:numPr>
          <w:ilvl w:val="0"/>
          <w:numId w:val="13"/>
        </w:numPr>
        <w:tabs>
          <w:tab w:val="left" w:pos="720"/>
        </w:tabs>
      </w:pPr>
      <w:r w:rsidRPr="001330BF">
        <w:t>Plan at least one event during your term of office</w:t>
      </w:r>
    </w:p>
    <w:p w:rsidR="00BC6434" w:rsidRDefault="00BC6434" w:rsidP="00BC6434">
      <w:pPr>
        <w:pStyle w:val="NoSpacing"/>
        <w:numPr>
          <w:ilvl w:val="0"/>
          <w:numId w:val="6"/>
        </w:numPr>
        <w:tabs>
          <w:tab w:val="left" w:pos="720"/>
        </w:tabs>
      </w:pPr>
      <w:r w:rsidRPr="00BC6434">
        <w:t>Team up with other Directors/Executives and support additional event initiatives</w:t>
      </w:r>
      <w:bookmarkStart w:id="0" w:name="_GoBack"/>
      <w:bookmarkEnd w:id="0"/>
    </w:p>
    <w:p w:rsidR="00A929AC" w:rsidRPr="001330BF" w:rsidRDefault="00A929AC" w:rsidP="00A929AC">
      <w:pPr>
        <w:pStyle w:val="NoSpacing"/>
        <w:numPr>
          <w:ilvl w:val="0"/>
          <w:numId w:val="6"/>
        </w:numPr>
        <w:tabs>
          <w:tab w:val="left" w:pos="720"/>
        </w:tabs>
      </w:pPr>
      <w:r w:rsidRPr="001330BF">
        <w:t>Submit all required documents to the VP Admin prior to the weekly Director meeting(s)</w:t>
      </w:r>
    </w:p>
    <w:p w:rsidR="00A929AC" w:rsidRPr="001330BF" w:rsidRDefault="00A929AC" w:rsidP="00A929AC">
      <w:pPr>
        <w:pStyle w:val="NoSpacing"/>
        <w:numPr>
          <w:ilvl w:val="0"/>
          <w:numId w:val="6"/>
        </w:numPr>
        <w:tabs>
          <w:tab w:val="left" w:pos="720"/>
        </w:tabs>
      </w:pPr>
      <w:r w:rsidRPr="001330BF">
        <w:t>Work closely with assigned VP/GCSA staff for the Shadow Project and report activities to the VP Admin during the weekly Director meeting(s)</w:t>
      </w:r>
    </w:p>
    <w:p w:rsidR="00A929AC" w:rsidRPr="001330BF" w:rsidRDefault="00A929AC" w:rsidP="00A929AC">
      <w:pPr>
        <w:pStyle w:val="NoSpacing"/>
        <w:numPr>
          <w:ilvl w:val="0"/>
          <w:numId w:val="6"/>
        </w:numPr>
        <w:tabs>
          <w:tab w:val="left" w:pos="720"/>
        </w:tabs>
      </w:pPr>
      <w:r w:rsidRPr="001330BF">
        <w:t xml:space="preserve">Work closely with the VP Admin for departmental updates and provide a synopsis of activities as requested </w:t>
      </w:r>
    </w:p>
    <w:p w:rsidR="00A929AC" w:rsidRPr="001330BF" w:rsidRDefault="00A929AC" w:rsidP="001330BF">
      <w:pPr>
        <w:pStyle w:val="NoSpacing"/>
        <w:numPr>
          <w:ilvl w:val="0"/>
          <w:numId w:val="6"/>
        </w:numPr>
        <w:tabs>
          <w:tab w:val="left" w:pos="720"/>
        </w:tabs>
      </w:pPr>
      <w:r w:rsidRPr="001330BF">
        <w:t>Be responsible for keeping Outlook calendar updated in a timely manner as well as responding to work emails and messages in a timely manner (i.e. within 24 hours)</w:t>
      </w:r>
    </w:p>
    <w:p w:rsidR="00A929AC" w:rsidRPr="001330BF" w:rsidRDefault="00A929AC" w:rsidP="00A929AC">
      <w:pPr>
        <w:pStyle w:val="NoSpacing"/>
        <w:numPr>
          <w:ilvl w:val="0"/>
          <w:numId w:val="6"/>
        </w:numPr>
        <w:tabs>
          <w:tab w:val="left" w:pos="720"/>
        </w:tabs>
      </w:pPr>
      <w:r w:rsidRPr="001330BF">
        <w:t xml:space="preserve">Will be permitted to use Time-Out Power (i.e. one week vacation) once a semester with valid/concrete reasoning and must inform the VP Admin &amp; President beforehand </w:t>
      </w:r>
    </w:p>
    <w:p w:rsidR="00A929AC" w:rsidRPr="001330BF" w:rsidRDefault="00A929AC" w:rsidP="00A929AC">
      <w:pPr>
        <w:pStyle w:val="ListParagraph"/>
        <w:numPr>
          <w:ilvl w:val="0"/>
          <w:numId w:val="6"/>
        </w:numPr>
        <w:rPr>
          <w:rFonts w:asciiTheme="minorHAnsi" w:hAnsiTheme="minorHAnsi"/>
          <w:sz w:val="22"/>
          <w:szCs w:val="22"/>
        </w:rPr>
      </w:pPr>
      <w:r w:rsidRPr="001330BF">
        <w:rPr>
          <w:rFonts w:asciiTheme="minorHAnsi" w:hAnsiTheme="minorHAnsi"/>
          <w:sz w:val="22"/>
          <w:szCs w:val="22"/>
        </w:rPr>
        <w:t>Respect, adhere to and continually review GCSA policies, procedures, by-laws, and constitution</w:t>
      </w:r>
    </w:p>
    <w:p w:rsidR="00A929AC" w:rsidRPr="001330BF" w:rsidRDefault="00A929AC" w:rsidP="00A929AC">
      <w:pPr>
        <w:pStyle w:val="ListParagraph"/>
        <w:numPr>
          <w:ilvl w:val="0"/>
          <w:numId w:val="6"/>
        </w:numPr>
        <w:rPr>
          <w:rFonts w:asciiTheme="minorHAnsi" w:hAnsiTheme="minorHAnsi"/>
          <w:sz w:val="22"/>
          <w:szCs w:val="22"/>
        </w:rPr>
      </w:pPr>
      <w:r w:rsidRPr="001330BF">
        <w:rPr>
          <w:rFonts w:asciiTheme="minorHAnsi" w:hAnsiTheme="minorHAnsi"/>
          <w:sz w:val="22"/>
          <w:szCs w:val="22"/>
        </w:rPr>
        <w:t xml:space="preserve">Adhere to all college policy and procedures, modelling exemplar student behaviour </w:t>
      </w:r>
    </w:p>
    <w:p w:rsidR="00A929AC" w:rsidRPr="001330BF" w:rsidRDefault="00A929AC" w:rsidP="00A929AC">
      <w:pPr>
        <w:pStyle w:val="NoSpacing"/>
        <w:tabs>
          <w:tab w:val="left" w:pos="720"/>
        </w:tabs>
        <w:ind w:left="720"/>
      </w:pPr>
    </w:p>
    <w:p w:rsidR="00381965" w:rsidRPr="00095854" w:rsidRDefault="00381965" w:rsidP="00381965">
      <w:pPr>
        <w:rPr>
          <w:rFonts w:asciiTheme="minorHAnsi" w:hAnsiTheme="minorHAnsi"/>
          <w:b/>
          <w:color w:val="004B87"/>
          <w:sz w:val="22"/>
          <w:szCs w:val="22"/>
        </w:rPr>
      </w:pPr>
      <w:r w:rsidRPr="00095854">
        <w:rPr>
          <w:rFonts w:asciiTheme="minorHAnsi" w:hAnsiTheme="minorHAnsi"/>
          <w:b/>
          <w:color w:val="004B87"/>
          <w:sz w:val="22"/>
          <w:szCs w:val="22"/>
        </w:rPr>
        <w:t>Qualifications</w:t>
      </w:r>
    </w:p>
    <w:p w:rsidR="00381965" w:rsidRPr="001330BF" w:rsidRDefault="00381965" w:rsidP="00381965">
      <w:pPr>
        <w:pStyle w:val="ListParagraph"/>
        <w:numPr>
          <w:ilvl w:val="0"/>
          <w:numId w:val="1"/>
        </w:numPr>
        <w:spacing w:before="40" w:after="40"/>
        <w:ind w:right="173"/>
        <w:jc w:val="both"/>
        <w:rPr>
          <w:rFonts w:asciiTheme="minorHAnsi" w:hAnsiTheme="minorHAnsi" w:cs="Arial"/>
          <w:sz w:val="22"/>
          <w:szCs w:val="22"/>
        </w:rPr>
      </w:pPr>
      <w:r w:rsidRPr="001330BF">
        <w:rPr>
          <w:rFonts w:asciiTheme="minorHAnsi" w:hAnsiTheme="minorHAnsi" w:cs="Arial"/>
          <w:sz w:val="22"/>
          <w:szCs w:val="22"/>
        </w:rPr>
        <w:t>Excellent interpersonal, customer service and communication (written / oral) skills</w:t>
      </w:r>
    </w:p>
    <w:p w:rsidR="00381965" w:rsidRPr="001330BF" w:rsidRDefault="00381965" w:rsidP="00381965">
      <w:pPr>
        <w:pStyle w:val="ListParagraph"/>
        <w:numPr>
          <w:ilvl w:val="0"/>
          <w:numId w:val="1"/>
        </w:numPr>
        <w:spacing w:before="40" w:after="40"/>
        <w:ind w:right="173"/>
        <w:jc w:val="both"/>
        <w:rPr>
          <w:rFonts w:asciiTheme="minorHAnsi" w:hAnsiTheme="minorHAnsi" w:cs="Arial"/>
          <w:sz w:val="22"/>
          <w:szCs w:val="22"/>
        </w:rPr>
      </w:pPr>
      <w:r w:rsidRPr="001330BF">
        <w:rPr>
          <w:rFonts w:asciiTheme="minorHAnsi" w:hAnsiTheme="minorHAnsi" w:cs="Arial"/>
          <w:sz w:val="22"/>
          <w:szCs w:val="22"/>
        </w:rPr>
        <w:t xml:space="preserve">Proven technical, analytical, problem solving and project management skills </w:t>
      </w:r>
    </w:p>
    <w:p w:rsidR="00381965" w:rsidRPr="001330BF" w:rsidRDefault="00381965" w:rsidP="00381965">
      <w:pPr>
        <w:pStyle w:val="ListParagraph"/>
        <w:numPr>
          <w:ilvl w:val="0"/>
          <w:numId w:val="1"/>
        </w:numPr>
        <w:spacing w:before="40" w:after="40"/>
        <w:ind w:right="173"/>
        <w:jc w:val="both"/>
        <w:rPr>
          <w:rFonts w:asciiTheme="minorHAnsi" w:hAnsiTheme="minorHAnsi" w:cs="Arial"/>
          <w:sz w:val="22"/>
          <w:szCs w:val="22"/>
        </w:rPr>
      </w:pPr>
      <w:r w:rsidRPr="001330BF">
        <w:rPr>
          <w:rFonts w:asciiTheme="minorHAnsi" w:hAnsiTheme="minorHAnsi" w:cs="Arial"/>
          <w:sz w:val="22"/>
          <w:szCs w:val="22"/>
        </w:rPr>
        <w:t>Self-directed with the ability to take initiative, work independently as well as within a team environment</w:t>
      </w:r>
    </w:p>
    <w:p w:rsidR="00381965" w:rsidRPr="001330BF" w:rsidRDefault="00381965" w:rsidP="00381965">
      <w:pPr>
        <w:pStyle w:val="ListParagraph"/>
        <w:numPr>
          <w:ilvl w:val="0"/>
          <w:numId w:val="1"/>
        </w:numPr>
        <w:ind w:right="173"/>
        <w:jc w:val="both"/>
        <w:rPr>
          <w:rFonts w:asciiTheme="minorHAnsi" w:hAnsiTheme="minorHAnsi" w:cs="Arial"/>
          <w:sz w:val="22"/>
          <w:szCs w:val="22"/>
        </w:rPr>
      </w:pPr>
      <w:r w:rsidRPr="001330BF">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rsidR="00381965" w:rsidRPr="001330BF" w:rsidRDefault="00381965" w:rsidP="00381965">
      <w:pPr>
        <w:pStyle w:val="ListParagraph"/>
        <w:numPr>
          <w:ilvl w:val="0"/>
          <w:numId w:val="1"/>
        </w:numPr>
        <w:ind w:right="173"/>
        <w:jc w:val="both"/>
        <w:rPr>
          <w:rFonts w:asciiTheme="minorHAnsi" w:hAnsiTheme="minorHAnsi" w:cs="Arial"/>
          <w:sz w:val="22"/>
          <w:szCs w:val="22"/>
        </w:rPr>
      </w:pPr>
      <w:r w:rsidRPr="001330BF">
        <w:rPr>
          <w:rFonts w:asciiTheme="minorHAnsi" w:hAnsiTheme="minorHAnsi" w:cs="Arial"/>
          <w:sz w:val="22"/>
          <w:szCs w:val="22"/>
        </w:rPr>
        <w:t xml:space="preserve">An understanding of financial management principles </w:t>
      </w:r>
    </w:p>
    <w:p w:rsidR="004929F8" w:rsidRPr="001330BF" w:rsidRDefault="004929F8" w:rsidP="00381965">
      <w:pPr>
        <w:pStyle w:val="ListParagraph"/>
        <w:numPr>
          <w:ilvl w:val="0"/>
          <w:numId w:val="1"/>
        </w:numPr>
        <w:ind w:right="173"/>
        <w:jc w:val="both"/>
        <w:rPr>
          <w:rFonts w:asciiTheme="minorHAnsi" w:hAnsiTheme="minorHAnsi" w:cs="Arial"/>
          <w:sz w:val="22"/>
          <w:szCs w:val="22"/>
        </w:rPr>
      </w:pPr>
      <w:r w:rsidRPr="001330BF">
        <w:rPr>
          <w:rFonts w:asciiTheme="minorHAnsi" w:hAnsiTheme="minorHAnsi" w:cs="Arial"/>
          <w:sz w:val="22"/>
          <w:szCs w:val="22"/>
        </w:rPr>
        <w:t xml:space="preserve">An awareness of different leadership styles and an emerging personal leadership philosophy </w:t>
      </w:r>
    </w:p>
    <w:p w:rsidR="00381965" w:rsidRPr="0084610B" w:rsidRDefault="00381965" w:rsidP="00381965">
      <w:pPr>
        <w:rPr>
          <w:rFonts w:asciiTheme="minorHAnsi" w:hAnsiTheme="minorHAnsi"/>
        </w:rPr>
      </w:pPr>
    </w:p>
    <w:p w:rsidR="00381965" w:rsidRPr="0084610B" w:rsidRDefault="00381965" w:rsidP="00381965">
      <w:pPr>
        <w:rPr>
          <w:rFonts w:asciiTheme="minorHAnsi" w:hAnsiTheme="minorHAnsi"/>
        </w:rPr>
      </w:pPr>
    </w:p>
    <w:sectPr w:rsidR="00381965" w:rsidRPr="0084610B" w:rsidSect="004D3D14">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2" w:rsidRDefault="00C64DC2" w:rsidP="00E445F1">
      <w:r>
        <w:separator/>
      </w:r>
    </w:p>
  </w:endnote>
  <w:endnote w:type="continuationSeparator" w:id="0">
    <w:p w:rsidR="00C64DC2" w:rsidRDefault="00C64DC2"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2" w:rsidRDefault="00C64DC2" w:rsidP="00E445F1">
      <w:r>
        <w:separator/>
      </w:r>
    </w:p>
  </w:footnote>
  <w:footnote w:type="continuationSeparator" w:id="0">
    <w:p w:rsidR="00C64DC2" w:rsidRDefault="00C64DC2"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B18B9"/>
    <w:multiLevelType w:val="hybridMultilevel"/>
    <w:tmpl w:val="6E6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22A2B"/>
    <w:multiLevelType w:val="hybridMultilevel"/>
    <w:tmpl w:val="CC28D9B0"/>
    <w:lvl w:ilvl="0" w:tplc="1B2CEBA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12"/>
  </w:num>
  <w:num w:numId="7">
    <w:abstractNumId w:val="0"/>
  </w:num>
  <w:num w:numId="8">
    <w:abstractNumId w:val="5"/>
  </w:num>
  <w:num w:numId="9">
    <w:abstractNumId w:val="1"/>
  </w:num>
  <w:num w:numId="10">
    <w:abstractNumId w:val="4"/>
  </w:num>
  <w:num w:numId="11">
    <w:abstractNumId w:val="10"/>
  </w:num>
  <w:num w:numId="12">
    <w:abstractNumId w:val="4"/>
  </w:num>
  <w:num w:numId="13">
    <w:abstractNumId w:val="11"/>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95854"/>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330BF"/>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183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31433"/>
    <w:rsid w:val="003350F3"/>
    <w:rsid w:val="00336A7F"/>
    <w:rsid w:val="0034072B"/>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3D14"/>
    <w:rsid w:val="004D4CC5"/>
    <w:rsid w:val="004E0C5E"/>
    <w:rsid w:val="004F009F"/>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63284"/>
    <w:rsid w:val="00667F60"/>
    <w:rsid w:val="00686E54"/>
    <w:rsid w:val="0069416B"/>
    <w:rsid w:val="00694337"/>
    <w:rsid w:val="006A5DD6"/>
    <w:rsid w:val="006B1D0A"/>
    <w:rsid w:val="006B3511"/>
    <w:rsid w:val="006B6981"/>
    <w:rsid w:val="006C2A09"/>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10CE"/>
    <w:rsid w:val="007435CC"/>
    <w:rsid w:val="007462F7"/>
    <w:rsid w:val="00747108"/>
    <w:rsid w:val="0074776E"/>
    <w:rsid w:val="00760992"/>
    <w:rsid w:val="00764568"/>
    <w:rsid w:val="00776274"/>
    <w:rsid w:val="00776CCC"/>
    <w:rsid w:val="0078413E"/>
    <w:rsid w:val="0079460E"/>
    <w:rsid w:val="00795AAF"/>
    <w:rsid w:val="007A1367"/>
    <w:rsid w:val="007A3414"/>
    <w:rsid w:val="007A3836"/>
    <w:rsid w:val="007B4278"/>
    <w:rsid w:val="007B561F"/>
    <w:rsid w:val="007B7C57"/>
    <w:rsid w:val="007C42C9"/>
    <w:rsid w:val="007C6D0F"/>
    <w:rsid w:val="007D3806"/>
    <w:rsid w:val="007D3A3A"/>
    <w:rsid w:val="007D45DD"/>
    <w:rsid w:val="007D467B"/>
    <w:rsid w:val="007D5576"/>
    <w:rsid w:val="007D6AF7"/>
    <w:rsid w:val="007E0562"/>
    <w:rsid w:val="007E5592"/>
    <w:rsid w:val="007E5FE8"/>
    <w:rsid w:val="007E7DD3"/>
    <w:rsid w:val="007F6D4E"/>
    <w:rsid w:val="00805F46"/>
    <w:rsid w:val="008122EE"/>
    <w:rsid w:val="00830B19"/>
    <w:rsid w:val="0084610B"/>
    <w:rsid w:val="008607CC"/>
    <w:rsid w:val="008614D3"/>
    <w:rsid w:val="0086618C"/>
    <w:rsid w:val="00871041"/>
    <w:rsid w:val="00871ECA"/>
    <w:rsid w:val="008725E2"/>
    <w:rsid w:val="00874DC5"/>
    <w:rsid w:val="0088035B"/>
    <w:rsid w:val="0089595B"/>
    <w:rsid w:val="00895EB3"/>
    <w:rsid w:val="008A1529"/>
    <w:rsid w:val="008A6CCD"/>
    <w:rsid w:val="008A75F8"/>
    <w:rsid w:val="008B207B"/>
    <w:rsid w:val="008B232F"/>
    <w:rsid w:val="008C16B3"/>
    <w:rsid w:val="008C3F03"/>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A71C8"/>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929AC"/>
    <w:rsid w:val="00AA09B6"/>
    <w:rsid w:val="00AA1EB9"/>
    <w:rsid w:val="00AB26D4"/>
    <w:rsid w:val="00AB43DD"/>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74A48"/>
    <w:rsid w:val="00B85896"/>
    <w:rsid w:val="00B85B37"/>
    <w:rsid w:val="00B92B6B"/>
    <w:rsid w:val="00BA6DAE"/>
    <w:rsid w:val="00BB24DA"/>
    <w:rsid w:val="00BB352B"/>
    <w:rsid w:val="00BC11B9"/>
    <w:rsid w:val="00BC1F3C"/>
    <w:rsid w:val="00BC5D1F"/>
    <w:rsid w:val="00BC6434"/>
    <w:rsid w:val="00BC6B63"/>
    <w:rsid w:val="00BD5B3D"/>
    <w:rsid w:val="00BE0BE7"/>
    <w:rsid w:val="00C01892"/>
    <w:rsid w:val="00C0457B"/>
    <w:rsid w:val="00C10270"/>
    <w:rsid w:val="00C2634E"/>
    <w:rsid w:val="00C42364"/>
    <w:rsid w:val="00C45436"/>
    <w:rsid w:val="00C46EA0"/>
    <w:rsid w:val="00C524A4"/>
    <w:rsid w:val="00C63102"/>
    <w:rsid w:val="00C631F9"/>
    <w:rsid w:val="00C64DC2"/>
    <w:rsid w:val="00C6619C"/>
    <w:rsid w:val="00C67A98"/>
    <w:rsid w:val="00C71AA2"/>
    <w:rsid w:val="00C7672D"/>
    <w:rsid w:val="00C80B53"/>
    <w:rsid w:val="00C80C8A"/>
    <w:rsid w:val="00C833A2"/>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53F7"/>
    <w:rsid w:val="00D16A05"/>
    <w:rsid w:val="00D374A9"/>
    <w:rsid w:val="00D378A1"/>
    <w:rsid w:val="00D51404"/>
    <w:rsid w:val="00D5187D"/>
    <w:rsid w:val="00D549DD"/>
    <w:rsid w:val="00D569E9"/>
    <w:rsid w:val="00D61183"/>
    <w:rsid w:val="00D62EDC"/>
    <w:rsid w:val="00D707F9"/>
    <w:rsid w:val="00D7121F"/>
    <w:rsid w:val="00D74578"/>
    <w:rsid w:val="00D82279"/>
    <w:rsid w:val="00D82C26"/>
    <w:rsid w:val="00D928BB"/>
    <w:rsid w:val="00D935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573513516">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E7B0-ED10-43C0-AAFC-3FF4A848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 Greenman</cp:lastModifiedBy>
  <cp:revision>3</cp:revision>
  <cp:lastPrinted>2017-01-10T16:43:00Z</cp:lastPrinted>
  <dcterms:created xsi:type="dcterms:W3CDTF">2017-01-13T15:59:00Z</dcterms:created>
  <dcterms:modified xsi:type="dcterms:W3CDTF">2017-01-13T16:00:00Z</dcterms:modified>
</cp:coreProperties>
</file>