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514250" w:rsidRDefault="00514250" w:rsidP="0038232F">
                            <w:pPr>
                              <w:spacing w:after="0" w:line="240" w:lineRule="auto"/>
                              <w:rPr>
                                <w:b/>
                                <w:color w:val="E97300"/>
                                <w:sz w:val="48"/>
                                <w:szCs w:val="48"/>
                              </w:rPr>
                            </w:pPr>
                            <w:r>
                              <w:rPr>
                                <w:b/>
                                <w:color w:val="E97300"/>
                                <w:sz w:val="48"/>
                                <w:szCs w:val="48"/>
                              </w:rPr>
                              <w:t>Minutes</w:t>
                            </w:r>
                          </w:p>
                          <w:p w:rsidR="00514250" w:rsidRPr="0038232F" w:rsidRDefault="00514250"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514250" w:rsidRDefault="00514250" w:rsidP="0038232F">
                      <w:pPr>
                        <w:spacing w:after="0" w:line="240" w:lineRule="auto"/>
                        <w:rPr>
                          <w:b/>
                          <w:color w:val="E97300"/>
                          <w:sz w:val="48"/>
                          <w:szCs w:val="48"/>
                        </w:rPr>
                      </w:pPr>
                      <w:r>
                        <w:rPr>
                          <w:b/>
                          <w:color w:val="E97300"/>
                          <w:sz w:val="48"/>
                          <w:szCs w:val="48"/>
                        </w:rPr>
                        <w:t>Minutes</w:t>
                      </w:r>
                    </w:p>
                    <w:p w:rsidR="00514250" w:rsidRPr="0038232F" w:rsidRDefault="00514250"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872B26">
              <w:t>June 1, 2017</w:t>
            </w:r>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Amiee Conklin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BF3798">
            <w:pPr>
              <w:tabs>
                <w:tab w:val="left" w:pos="319"/>
                <w:tab w:val="left" w:pos="4369"/>
              </w:tabs>
              <w:ind w:left="319"/>
            </w:pPr>
            <w:r>
              <w:t xml:space="preserve">Shannon Kelly </w:t>
            </w:r>
            <w:r>
              <w:tab/>
              <w:t>VP Internal Relations</w:t>
            </w:r>
            <w:r>
              <w:br/>
              <w:t xml:space="preserve">Shivani Talati </w:t>
            </w:r>
            <w:r>
              <w:tab/>
              <w:t>Director</w:t>
            </w:r>
          </w:p>
        </w:tc>
      </w:tr>
      <w:tr w:rsidR="00D24617" w:rsidTr="001E680B">
        <w:tc>
          <w:tcPr>
            <w:tcW w:w="9775" w:type="dxa"/>
            <w:gridSpan w:val="2"/>
          </w:tcPr>
          <w:p w:rsidR="00D24617" w:rsidRDefault="00065BD4">
            <w:r>
              <w:t>Regrets</w:t>
            </w:r>
            <w:r w:rsidR="00D24617">
              <w:t>:</w:t>
            </w:r>
          </w:p>
          <w:p w:rsidR="00C74959" w:rsidRDefault="00C74959" w:rsidP="00C74959">
            <w:pPr>
              <w:tabs>
                <w:tab w:val="left" w:pos="4369"/>
              </w:tabs>
              <w:ind w:left="319"/>
            </w:pPr>
            <w:r>
              <w:t xml:space="preserve">Alex Blandford </w:t>
            </w:r>
            <w:r>
              <w:tab/>
              <w:t>Director</w:t>
            </w:r>
          </w:p>
          <w:p w:rsidR="00872B26" w:rsidRDefault="00872B26" w:rsidP="00872B26">
            <w:pPr>
              <w:tabs>
                <w:tab w:val="left" w:pos="4369"/>
              </w:tabs>
              <w:ind w:left="319"/>
            </w:pPr>
            <w:r>
              <w:t xml:space="preserve">Anushka </w:t>
            </w:r>
            <w:proofErr w:type="spellStart"/>
            <w:r>
              <w:t>Angurala</w:t>
            </w:r>
            <w:proofErr w:type="spellEnd"/>
            <w:r>
              <w:t xml:space="preserve"> </w:t>
            </w:r>
            <w:r>
              <w:tab/>
              <w:t>Director</w:t>
            </w:r>
          </w:p>
          <w:p w:rsidR="00872B26" w:rsidRDefault="00872B26" w:rsidP="00872B26">
            <w:pPr>
              <w:tabs>
                <w:tab w:val="left" w:pos="319"/>
                <w:tab w:val="left" w:pos="4369"/>
              </w:tabs>
              <w:ind w:left="319"/>
            </w:pPr>
            <w:r>
              <w:t xml:space="preserve">Darshak Patel </w:t>
            </w:r>
            <w:r>
              <w:tab/>
              <w:t>Director</w:t>
            </w:r>
          </w:p>
          <w:p w:rsidR="00872B26" w:rsidRDefault="00872B26" w:rsidP="00872B26">
            <w:pPr>
              <w:tabs>
                <w:tab w:val="left" w:pos="319"/>
                <w:tab w:val="left" w:pos="4369"/>
              </w:tabs>
              <w:ind w:left="319"/>
            </w:pPr>
            <w:r>
              <w:t xml:space="preserve">Greg Gill </w:t>
            </w:r>
            <w:r>
              <w:tab/>
              <w:t>Director</w:t>
            </w:r>
          </w:p>
          <w:p w:rsidR="00D24617" w:rsidRDefault="00C74959" w:rsidP="00C74959">
            <w:pPr>
              <w:tabs>
                <w:tab w:val="left" w:pos="319"/>
                <w:tab w:val="left" w:pos="4369"/>
              </w:tabs>
              <w:ind w:left="319"/>
            </w:pPr>
            <w:r>
              <w:t xml:space="preserve">Paulo Cardoso </w:t>
            </w:r>
            <w:r>
              <w:tab/>
              <w:t>VP Student Engagement &amp; Communications</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514250">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C74959" w:rsidRPr="003E30E1">
              <w:t>3:02 p.m.</w:t>
            </w:r>
          </w:p>
        </w:tc>
      </w:tr>
      <w:tr w:rsidR="005952DE" w:rsidTr="005952DE">
        <w:tc>
          <w:tcPr>
            <w:tcW w:w="9787" w:type="dxa"/>
          </w:tcPr>
          <w:p w:rsidR="005952DE" w:rsidRDefault="005952DE" w:rsidP="00514250">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DF167B" w:rsidP="00514250">
            <w:pPr>
              <w:pStyle w:val="ListParagraph"/>
              <w:numPr>
                <w:ilvl w:val="2"/>
                <w:numId w:val="4"/>
              </w:numPr>
            </w:pPr>
            <w:r>
              <w:t xml:space="preserve">Name </w:t>
            </w:r>
          </w:p>
        </w:tc>
      </w:tr>
      <w:tr w:rsidR="005952DE" w:rsidTr="005952DE">
        <w:tc>
          <w:tcPr>
            <w:tcW w:w="9787" w:type="dxa"/>
          </w:tcPr>
          <w:p w:rsidR="005952DE" w:rsidRDefault="005952DE" w:rsidP="00514250">
            <w:r>
              <w:rPr>
                <w:b/>
              </w:rPr>
              <w:t>Acceptance of Agenda:</w:t>
            </w:r>
          </w:p>
          <w:p w:rsidR="005952DE" w:rsidRDefault="00C74959" w:rsidP="00514250">
            <w:pPr>
              <w:pStyle w:val="ListParagraph"/>
              <w:numPr>
                <w:ilvl w:val="0"/>
                <w:numId w:val="1"/>
              </w:numPr>
            </w:pPr>
            <w:r>
              <w:t xml:space="preserve">No amendments </w:t>
            </w:r>
          </w:p>
        </w:tc>
      </w:tr>
      <w:tr w:rsidR="005952DE" w:rsidTr="005952DE">
        <w:tc>
          <w:tcPr>
            <w:tcW w:w="9787" w:type="dxa"/>
          </w:tcPr>
          <w:p w:rsidR="005952DE" w:rsidRDefault="005952DE" w:rsidP="00514250">
            <w:r>
              <w:rPr>
                <w:b/>
              </w:rPr>
              <w:t xml:space="preserve">Meeting closed at: </w:t>
            </w:r>
            <w:r w:rsidR="003E30E1" w:rsidRPr="003E30E1">
              <w:t>3:47 p.m.</w:t>
            </w:r>
          </w:p>
        </w:tc>
      </w:tr>
      <w:tr w:rsidR="005952DE" w:rsidTr="005952DE">
        <w:tc>
          <w:tcPr>
            <w:tcW w:w="9787" w:type="dxa"/>
          </w:tcPr>
          <w:p w:rsidR="005952DE" w:rsidRDefault="005952DE" w:rsidP="00514250">
            <w:r>
              <w:rPr>
                <w:b/>
              </w:rPr>
              <w:t xml:space="preserve">Next meeting is </w:t>
            </w:r>
            <w:r w:rsidR="00872B26">
              <w:rPr>
                <w:b/>
              </w:rPr>
              <w:t>June 8</w:t>
            </w:r>
            <w:r>
              <w:rPr>
                <w:b/>
              </w:rPr>
              <w:t>, 2017 in room K323</w:t>
            </w:r>
          </w:p>
        </w:tc>
      </w:tr>
    </w:tbl>
    <w:p w:rsidR="003027B2" w:rsidRDefault="003027B2"/>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955A63" w:rsidTr="00955A63">
        <w:tc>
          <w:tcPr>
            <w:tcW w:w="7086" w:type="dxa"/>
          </w:tcPr>
          <w:p w:rsidR="00BF3798" w:rsidRDefault="00872B26" w:rsidP="00BF3798">
            <w:r>
              <w:rPr>
                <w:b/>
              </w:rPr>
              <w:t>Update</w:t>
            </w:r>
          </w:p>
          <w:p w:rsidR="00955A63" w:rsidRDefault="00C74959" w:rsidP="00872B26">
            <w:pPr>
              <w:pStyle w:val="ListParagraph"/>
              <w:numPr>
                <w:ilvl w:val="0"/>
                <w:numId w:val="1"/>
              </w:numPr>
            </w:pPr>
            <w:r>
              <w:t>Looking for feedback for Play Fair (playfaircanada.ca)</w:t>
            </w:r>
          </w:p>
          <w:p w:rsidR="00C74959" w:rsidRDefault="00C74959" w:rsidP="00872B26">
            <w:pPr>
              <w:pStyle w:val="ListParagraph"/>
              <w:numPr>
                <w:ilvl w:val="0"/>
                <w:numId w:val="1"/>
              </w:numPr>
            </w:pPr>
            <w:r>
              <w:t xml:space="preserve">Good memories from students with Play Fair </w:t>
            </w:r>
          </w:p>
          <w:p w:rsidR="00C74959" w:rsidRDefault="00C74959" w:rsidP="00872B26">
            <w:pPr>
              <w:pStyle w:val="ListParagraph"/>
              <w:numPr>
                <w:ilvl w:val="0"/>
                <w:numId w:val="1"/>
              </w:numPr>
            </w:pPr>
            <w:r>
              <w:t>Would like Play Fair In lieu of bouncy inflatables</w:t>
            </w:r>
          </w:p>
          <w:p w:rsidR="00C74959" w:rsidRDefault="00C74959" w:rsidP="00872B26">
            <w:pPr>
              <w:pStyle w:val="ListParagraph"/>
              <w:numPr>
                <w:ilvl w:val="0"/>
                <w:numId w:val="1"/>
              </w:numPr>
            </w:pPr>
            <w:proofErr w:type="spellStart"/>
            <w:r>
              <w:t>Colour</w:t>
            </w:r>
            <w:proofErr w:type="spellEnd"/>
            <w:r>
              <w:t xml:space="preserve"> Fest is also an opportunity</w:t>
            </w:r>
          </w:p>
          <w:p w:rsidR="00C74959" w:rsidRDefault="00C74959" w:rsidP="00872B26">
            <w:pPr>
              <w:pStyle w:val="ListParagraph"/>
              <w:numPr>
                <w:ilvl w:val="0"/>
                <w:numId w:val="1"/>
              </w:numPr>
            </w:pPr>
            <w:r>
              <w:t>Please research both of these (PF &amp; CF)</w:t>
            </w:r>
          </w:p>
          <w:p w:rsidR="00C74959" w:rsidRDefault="00C74959" w:rsidP="00872B26">
            <w:pPr>
              <w:pStyle w:val="ListParagraph"/>
              <w:numPr>
                <w:ilvl w:val="0"/>
                <w:numId w:val="1"/>
              </w:numPr>
            </w:pPr>
            <w:r>
              <w:t>Would like to not have t-shirts, give out GCSA swag instead</w:t>
            </w:r>
          </w:p>
          <w:p w:rsidR="005D774E" w:rsidRDefault="005D774E" w:rsidP="00872B26">
            <w:pPr>
              <w:pStyle w:val="ListParagraph"/>
              <w:numPr>
                <w:ilvl w:val="0"/>
                <w:numId w:val="1"/>
              </w:numPr>
            </w:pPr>
            <w:r>
              <w:t>Follow up in an email about experience vs swag</w:t>
            </w:r>
          </w:p>
          <w:p w:rsidR="005D774E" w:rsidRDefault="005D774E" w:rsidP="00872B26">
            <w:pPr>
              <w:pStyle w:val="ListParagraph"/>
              <w:numPr>
                <w:ilvl w:val="0"/>
                <w:numId w:val="1"/>
              </w:numPr>
            </w:pPr>
            <w:r>
              <w:t>Need an answer back by June 9</w:t>
            </w:r>
            <w:r w:rsidRPr="005D774E">
              <w:rPr>
                <w:vertAlign w:val="superscript"/>
              </w:rPr>
              <w:t>th</w:t>
            </w:r>
            <w:r>
              <w:t xml:space="preserve"> </w:t>
            </w:r>
          </w:p>
        </w:tc>
        <w:tc>
          <w:tcPr>
            <w:tcW w:w="2701" w:type="dxa"/>
          </w:tcPr>
          <w:p w:rsidR="00955A63" w:rsidRDefault="00872B26" w:rsidP="00BC204A">
            <w:pPr>
              <w:jc w:val="center"/>
            </w:pPr>
            <w:r>
              <w:t>Allison</w:t>
            </w:r>
          </w:p>
        </w:tc>
      </w:tr>
      <w:tr w:rsidR="00955A63" w:rsidTr="00955A63">
        <w:tc>
          <w:tcPr>
            <w:tcW w:w="7086" w:type="dxa"/>
          </w:tcPr>
          <w:p w:rsidR="00BF3798" w:rsidRDefault="00872B26" w:rsidP="00BF3798">
            <w:r>
              <w:rPr>
                <w:b/>
              </w:rPr>
              <w:lastRenderedPageBreak/>
              <w:t>Fab 50</w:t>
            </w:r>
          </w:p>
          <w:p w:rsidR="00955A63" w:rsidRDefault="00063665" w:rsidP="00872B26">
            <w:pPr>
              <w:pStyle w:val="ListParagraph"/>
              <w:numPr>
                <w:ilvl w:val="0"/>
                <w:numId w:val="1"/>
              </w:numPr>
            </w:pPr>
            <w:r>
              <w:t xml:space="preserve">GCSA will be hosting a Fab 50 event in recognition of </w:t>
            </w:r>
            <w:r w:rsidR="007773D8">
              <w:t xml:space="preserve">Georgian’s anniversary </w:t>
            </w:r>
          </w:p>
          <w:p w:rsidR="007773D8" w:rsidRDefault="007773D8" w:rsidP="00872B26">
            <w:pPr>
              <w:pStyle w:val="ListParagraph"/>
              <w:numPr>
                <w:ilvl w:val="0"/>
                <w:numId w:val="1"/>
              </w:numPr>
            </w:pPr>
            <w:r>
              <w:t>We will plant 50 TFC coffee tokens around the college with a note “enjoy or pass it on”. This will cost us $85 (coffees are medium)</w:t>
            </w:r>
          </w:p>
          <w:p w:rsidR="007773D8" w:rsidRDefault="007773D8" w:rsidP="00872B26">
            <w:pPr>
              <w:pStyle w:val="ListParagraph"/>
              <w:numPr>
                <w:ilvl w:val="0"/>
                <w:numId w:val="1"/>
              </w:numPr>
            </w:pPr>
            <w:r>
              <w:t>We will run a random acts of kindness campaign where 50 cents from each social media post will be donated to a charity up to $1000</w:t>
            </w:r>
          </w:p>
          <w:p w:rsidR="007773D8" w:rsidRDefault="007773D8" w:rsidP="00872B26">
            <w:pPr>
              <w:pStyle w:val="ListParagraph"/>
              <w:numPr>
                <w:ilvl w:val="0"/>
                <w:numId w:val="1"/>
              </w:numPr>
            </w:pPr>
            <w:r>
              <w:t>#</w:t>
            </w:r>
            <w:proofErr w:type="spellStart"/>
            <w:r>
              <w:t>GCSAKindness</w:t>
            </w:r>
            <w:proofErr w:type="spellEnd"/>
          </w:p>
          <w:p w:rsidR="008164ED" w:rsidRDefault="008164ED" w:rsidP="008164ED">
            <w:r>
              <w:t>Motion Passed #2016-06-01-</w:t>
            </w:r>
            <w:r w:rsidR="00514250">
              <w:t>04</w:t>
            </w:r>
          </w:p>
        </w:tc>
        <w:tc>
          <w:tcPr>
            <w:tcW w:w="2701" w:type="dxa"/>
          </w:tcPr>
          <w:p w:rsidR="00955A63" w:rsidRDefault="00872B26" w:rsidP="00BC204A">
            <w:pPr>
              <w:jc w:val="center"/>
            </w:pPr>
            <w:r>
              <w:t xml:space="preserve">Kim, Shona, Jake </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514250">
        <w:tc>
          <w:tcPr>
            <w:tcW w:w="7086" w:type="dxa"/>
            <w:shd w:val="clear" w:color="auto" w:fill="002060"/>
          </w:tcPr>
          <w:p w:rsidR="00955A63" w:rsidRPr="005952DE" w:rsidRDefault="005C7059" w:rsidP="00514250">
            <w:pPr>
              <w:jc w:val="center"/>
              <w:rPr>
                <w:b/>
              </w:rPr>
            </w:pPr>
            <w:r w:rsidRPr="005952DE">
              <w:rPr>
                <w:b/>
              </w:rPr>
              <w:t>New Business</w:t>
            </w:r>
          </w:p>
        </w:tc>
        <w:tc>
          <w:tcPr>
            <w:tcW w:w="2701" w:type="dxa"/>
            <w:shd w:val="clear" w:color="auto" w:fill="002060"/>
          </w:tcPr>
          <w:p w:rsidR="00955A63" w:rsidRPr="005952DE" w:rsidRDefault="00955A63" w:rsidP="00514250">
            <w:pPr>
              <w:jc w:val="center"/>
              <w:rPr>
                <w:b/>
              </w:rPr>
            </w:pPr>
            <w:r w:rsidRPr="005952DE">
              <w:rPr>
                <w:b/>
              </w:rPr>
              <w:t>Presenter</w:t>
            </w:r>
          </w:p>
        </w:tc>
      </w:tr>
      <w:tr w:rsidR="00955A63" w:rsidTr="00514250">
        <w:tc>
          <w:tcPr>
            <w:tcW w:w="7086" w:type="dxa"/>
          </w:tcPr>
          <w:p w:rsidR="00BF3798" w:rsidRDefault="00872B26" w:rsidP="00BF3798">
            <w:r>
              <w:rPr>
                <w:b/>
              </w:rPr>
              <w:t>Barrie Pride Parade</w:t>
            </w:r>
          </w:p>
          <w:p w:rsidR="00955A63" w:rsidRDefault="008164ED" w:rsidP="00514250">
            <w:pPr>
              <w:pStyle w:val="ListParagraph"/>
              <w:numPr>
                <w:ilvl w:val="0"/>
                <w:numId w:val="1"/>
              </w:numPr>
            </w:pPr>
            <w:r>
              <w:t>Pride week starts June 1</w:t>
            </w:r>
          </w:p>
          <w:p w:rsidR="008164ED" w:rsidRDefault="008164ED" w:rsidP="00514250">
            <w:pPr>
              <w:pStyle w:val="ListParagraph"/>
              <w:numPr>
                <w:ilvl w:val="0"/>
                <w:numId w:val="1"/>
              </w:numPr>
            </w:pPr>
            <w:r>
              <w:t>June 10 is when the Pride parade takes place</w:t>
            </w:r>
          </w:p>
          <w:p w:rsidR="008164ED" w:rsidRDefault="008164ED" w:rsidP="00514250">
            <w:pPr>
              <w:pStyle w:val="ListParagraph"/>
              <w:numPr>
                <w:ilvl w:val="0"/>
                <w:numId w:val="1"/>
              </w:numPr>
            </w:pPr>
            <w:r>
              <w:t>GCSA should come down and join the waterfront festivities</w:t>
            </w:r>
          </w:p>
          <w:p w:rsidR="008164ED" w:rsidRDefault="008164ED" w:rsidP="008164ED">
            <w:pPr>
              <w:pStyle w:val="ListParagraph"/>
              <w:numPr>
                <w:ilvl w:val="0"/>
                <w:numId w:val="1"/>
              </w:numPr>
            </w:pPr>
            <w:r>
              <w:t xml:space="preserve">Have Barrie Pride come to our bigger events as well (working on building those partnerships)  </w:t>
            </w:r>
          </w:p>
        </w:tc>
        <w:tc>
          <w:tcPr>
            <w:tcW w:w="2701" w:type="dxa"/>
          </w:tcPr>
          <w:p w:rsidR="00955A63" w:rsidRDefault="00872B26" w:rsidP="00BC204A">
            <w:pPr>
              <w:jc w:val="center"/>
            </w:pPr>
            <w:r>
              <w:t>Kavisha</w:t>
            </w:r>
          </w:p>
        </w:tc>
      </w:tr>
      <w:tr w:rsidR="00955A63" w:rsidTr="00514250">
        <w:tc>
          <w:tcPr>
            <w:tcW w:w="7086" w:type="dxa"/>
          </w:tcPr>
          <w:p w:rsidR="00BF3798" w:rsidRDefault="00872B26" w:rsidP="00BF3798">
            <w:r>
              <w:rPr>
                <w:b/>
              </w:rPr>
              <w:t>Walk for Suicide Awareness</w:t>
            </w:r>
          </w:p>
          <w:p w:rsidR="00516461" w:rsidRDefault="00516461" w:rsidP="00516461">
            <w:pPr>
              <w:pStyle w:val="ListParagraph"/>
              <w:numPr>
                <w:ilvl w:val="0"/>
                <w:numId w:val="1"/>
              </w:numPr>
            </w:pPr>
            <w:r>
              <w:t>Walk is on June 3 from 11-3</w:t>
            </w:r>
          </w:p>
          <w:p w:rsidR="00516461" w:rsidRDefault="00516461" w:rsidP="00516461">
            <w:pPr>
              <w:pStyle w:val="ListParagraph"/>
              <w:numPr>
                <w:ilvl w:val="0"/>
                <w:numId w:val="1"/>
              </w:numPr>
            </w:pPr>
            <w:r>
              <w:t xml:space="preserve">142 John Street </w:t>
            </w:r>
          </w:p>
          <w:p w:rsidR="00516461" w:rsidRDefault="00516461" w:rsidP="00516461">
            <w:pPr>
              <w:pStyle w:val="ListParagraph"/>
              <w:numPr>
                <w:ilvl w:val="0"/>
                <w:numId w:val="1"/>
              </w:numPr>
            </w:pPr>
            <w:r>
              <w:t>Registration is at 10:30</w:t>
            </w:r>
          </w:p>
          <w:p w:rsidR="00516461" w:rsidRDefault="00516461" w:rsidP="00516461">
            <w:pPr>
              <w:pStyle w:val="ListParagraph"/>
              <w:numPr>
                <w:ilvl w:val="0"/>
                <w:numId w:val="1"/>
              </w:numPr>
            </w:pPr>
            <w:r>
              <w:t xml:space="preserve">Let’s have our council attend this </w:t>
            </w:r>
          </w:p>
        </w:tc>
        <w:tc>
          <w:tcPr>
            <w:tcW w:w="2701" w:type="dxa"/>
          </w:tcPr>
          <w:p w:rsidR="00955A63" w:rsidRDefault="00872B26" w:rsidP="00BC204A">
            <w:pPr>
              <w:jc w:val="center"/>
            </w:pPr>
            <w:r>
              <w:t>Kavisha</w:t>
            </w:r>
          </w:p>
        </w:tc>
      </w:tr>
      <w:tr w:rsidR="00955A63" w:rsidTr="00514250">
        <w:tc>
          <w:tcPr>
            <w:tcW w:w="7086" w:type="dxa"/>
          </w:tcPr>
          <w:p w:rsidR="00BF3798" w:rsidRDefault="00872B26" w:rsidP="00BF3798">
            <w:r>
              <w:rPr>
                <w:b/>
              </w:rPr>
              <w:t>IDI Group Pilot</w:t>
            </w:r>
          </w:p>
          <w:p w:rsidR="00516461" w:rsidRDefault="00516461" w:rsidP="00514250">
            <w:pPr>
              <w:pStyle w:val="ListParagraph"/>
              <w:numPr>
                <w:ilvl w:val="0"/>
                <w:numId w:val="1"/>
              </w:numPr>
            </w:pPr>
            <w:r>
              <w:t>A tool you use to measure intercultural competence</w:t>
            </w:r>
          </w:p>
          <w:p w:rsidR="00516461" w:rsidRDefault="00516461" w:rsidP="00514250">
            <w:pPr>
              <w:pStyle w:val="ListParagraph"/>
              <w:numPr>
                <w:ilvl w:val="0"/>
                <w:numId w:val="1"/>
              </w:numPr>
            </w:pPr>
            <w:r>
              <w:t>Brandy Mullen would like to see GCSA do this as a group</w:t>
            </w:r>
          </w:p>
          <w:p w:rsidR="00955A63" w:rsidRDefault="00516461" w:rsidP="00514250">
            <w:pPr>
              <w:pStyle w:val="ListParagraph"/>
              <w:numPr>
                <w:ilvl w:val="0"/>
                <w:numId w:val="1"/>
              </w:numPr>
            </w:pPr>
            <w:r>
              <w:t>$30 will cover the cost per person</w:t>
            </w:r>
          </w:p>
          <w:p w:rsidR="00516461" w:rsidRDefault="00516461" w:rsidP="00514250">
            <w:pPr>
              <w:pStyle w:val="ListParagraph"/>
              <w:numPr>
                <w:ilvl w:val="0"/>
                <w:numId w:val="1"/>
              </w:numPr>
            </w:pPr>
            <w:r>
              <w:t xml:space="preserve">Brandy will have a debrief with group and private session with individuals if they wish </w:t>
            </w:r>
          </w:p>
        </w:tc>
        <w:tc>
          <w:tcPr>
            <w:tcW w:w="2701" w:type="dxa"/>
          </w:tcPr>
          <w:p w:rsidR="00955A63" w:rsidRDefault="00872B26" w:rsidP="00BC204A">
            <w:pPr>
              <w:jc w:val="center"/>
            </w:pPr>
            <w:r>
              <w:t xml:space="preserve">Christina </w:t>
            </w:r>
          </w:p>
        </w:tc>
      </w:tr>
      <w:tr w:rsidR="00063665" w:rsidTr="00514250">
        <w:tc>
          <w:tcPr>
            <w:tcW w:w="7086" w:type="dxa"/>
          </w:tcPr>
          <w:p w:rsidR="00063665" w:rsidRDefault="007773D8" w:rsidP="00BF3798">
            <w:pPr>
              <w:rPr>
                <w:b/>
              </w:rPr>
            </w:pPr>
            <w:r>
              <w:rPr>
                <w:b/>
              </w:rPr>
              <w:t>GCSA Blank Cards</w:t>
            </w:r>
          </w:p>
          <w:p w:rsidR="007773D8" w:rsidRPr="00ED31D7" w:rsidRDefault="00ED31D7" w:rsidP="007773D8">
            <w:pPr>
              <w:pStyle w:val="ListParagraph"/>
              <w:numPr>
                <w:ilvl w:val="0"/>
                <w:numId w:val="1"/>
              </w:numPr>
              <w:rPr>
                <w:b/>
              </w:rPr>
            </w:pPr>
            <w:r>
              <w:t>We want to create GCSA blank cards to use as thank you cards, well wishes, etc.</w:t>
            </w:r>
          </w:p>
          <w:p w:rsidR="00ED31D7" w:rsidRPr="00ED31D7" w:rsidRDefault="00ED31D7" w:rsidP="007773D8">
            <w:pPr>
              <w:pStyle w:val="ListParagraph"/>
              <w:numPr>
                <w:ilvl w:val="0"/>
                <w:numId w:val="1"/>
              </w:numPr>
              <w:rPr>
                <w:b/>
              </w:rPr>
            </w:pPr>
            <w:r>
              <w:t>If we print 100 cards:</w:t>
            </w:r>
          </w:p>
          <w:p w:rsidR="00ED31D7" w:rsidRPr="00ED31D7" w:rsidRDefault="00ED31D7" w:rsidP="00ED31D7">
            <w:pPr>
              <w:pStyle w:val="ListParagraph"/>
              <w:numPr>
                <w:ilvl w:val="1"/>
                <w:numId w:val="1"/>
              </w:numPr>
              <w:rPr>
                <w:b/>
              </w:rPr>
            </w:pPr>
            <w:r>
              <w:t>1 design is $65</w:t>
            </w:r>
          </w:p>
          <w:p w:rsidR="00ED31D7" w:rsidRPr="00ED31D7" w:rsidRDefault="00ED31D7" w:rsidP="00ED31D7">
            <w:pPr>
              <w:pStyle w:val="ListParagraph"/>
              <w:numPr>
                <w:ilvl w:val="1"/>
                <w:numId w:val="1"/>
              </w:numPr>
              <w:rPr>
                <w:b/>
              </w:rPr>
            </w:pPr>
            <w:r>
              <w:t>2 designs are $96</w:t>
            </w:r>
          </w:p>
          <w:p w:rsidR="00ED31D7" w:rsidRPr="00ED31D7" w:rsidRDefault="00ED31D7" w:rsidP="00ED31D7">
            <w:pPr>
              <w:pStyle w:val="ListParagraph"/>
              <w:numPr>
                <w:ilvl w:val="1"/>
                <w:numId w:val="1"/>
              </w:numPr>
              <w:rPr>
                <w:b/>
              </w:rPr>
            </w:pPr>
            <w:r>
              <w:t>4 designs are $180</w:t>
            </w:r>
          </w:p>
          <w:p w:rsidR="003E30E1" w:rsidRPr="003E30E1" w:rsidRDefault="00ED31D7" w:rsidP="003E30E1">
            <w:pPr>
              <w:pStyle w:val="ListParagraph"/>
              <w:numPr>
                <w:ilvl w:val="0"/>
                <w:numId w:val="1"/>
              </w:numPr>
              <w:rPr>
                <w:b/>
              </w:rPr>
            </w:pPr>
            <w:r>
              <w:t>We have to decide what designs we want top left, top right, bottom left, or bottom right.</w:t>
            </w:r>
          </w:p>
          <w:p w:rsidR="003E30E1" w:rsidRPr="003E30E1" w:rsidRDefault="003E30E1" w:rsidP="003E30E1">
            <w:r>
              <w:t>Motion Passed #2017-06-01-</w:t>
            </w:r>
            <w:r w:rsidR="00514250">
              <w:t>05</w:t>
            </w:r>
          </w:p>
        </w:tc>
        <w:tc>
          <w:tcPr>
            <w:tcW w:w="2701" w:type="dxa"/>
          </w:tcPr>
          <w:p w:rsidR="00063665" w:rsidRDefault="007773D8" w:rsidP="00BC204A">
            <w:pPr>
              <w:jc w:val="center"/>
            </w:pPr>
            <w:r>
              <w:t>Jake</w:t>
            </w:r>
          </w:p>
        </w:tc>
      </w:tr>
      <w:tr w:rsidR="00063665" w:rsidTr="00514250">
        <w:tc>
          <w:tcPr>
            <w:tcW w:w="7086" w:type="dxa"/>
          </w:tcPr>
          <w:p w:rsidR="00063665" w:rsidRDefault="007773D8" w:rsidP="00BF3798">
            <w:pPr>
              <w:rPr>
                <w:b/>
              </w:rPr>
            </w:pPr>
            <w:proofErr w:type="spellStart"/>
            <w:r>
              <w:rPr>
                <w:b/>
              </w:rPr>
              <w:t>ItStarts</w:t>
            </w:r>
            <w:proofErr w:type="spellEnd"/>
            <w:r>
              <w:rPr>
                <w:b/>
              </w:rPr>
              <w:t xml:space="preserve"> Campaign</w:t>
            </w:r>
          </w:p>
          <w:p w:rsidR="007773D8" w:rsidRPr="00516461" w:rsidRDefault="00516461" w:rsidP="007773D8">
            <w:pPr>
              <w:pStyle w:val="ListParagraph"/>
              <w:numPr>
                <w:ilvl w:val="0"/>
                <w:numId w:val="1"/>
              </w:numPr>
            </w:pPr>
            <w:r w:rsidRPr="00516461">
              <w:t>Reinforce the inclusive and diverse community</w:t>
            </w:r>
          </w:p>
          <w:p w:rsidR="00516461" w:rsidRPr="00516461" w:rsidRDefault="00516461" w:rsidP="007773D8">
            <w:pPr>
              <w:pStyle w:val="ListParagraph"/>
              <w:numPr>
                <w:ilvl w:val="0"/>
                <w:numId w:val="1"/>
              </w:numPr>
              <w:rPr>
                <w:b/>
              </w:rPr>
            </w:pPr>
            <w:r>
              <w:t>Think about a word that describes anti-racism, inclusivity, or cultural awareness, and diversity.</w:t>
            </w:r>
          </w:p>
          <w:p w:rsidR="00516461" w:rsidRPr="007773D8" w:rsidRDefault="00516461" w:rsidP="00E1062C">
            <w:pPr>
              <w:pStyle w:val="ListParagraph"/>
              <w:numPr>
                <w:ilvl w:val="0"/>
                <w:numId w:val="1"/>
              </w:numPr>
              <w:rPr>
                <w:b/>
              </w:rPr>
            </w:pPr>
            <w:r>
              <w:t xml:space="preserve">Get in touch with Kavisha </w:t>
            </w:r>
            <w:r w:rsidR="00E1062C">
              <w:t>to have your photo taken with the sign</w:t>
            </w:r>
            <w:bookmarkStart w:id="0" w:name="_GoBack"/>
            <w:bookmarkEnd w:id="0"/>
            <w:r>
              <w:t xml:space="preserve"> </w:t>
            </w:r>
          </w:p>
        </w:tc>
        <w:tc>
          <w:tcPr>
            <w:tcW w:w="2701" w:type="dxa"/>
          </w:tcPr>
          <w:p w:rsidR="00063665" w:rsidRDefault="007773D8" w:rsidP="00BC204A">
            <w:pPr>
              <w:jc w:val="center"/>
            </w:pPr>
            <w:r>
              <w:t xml:space="preserve">Kavisha </w:t>
            </w:r>
          </w:p>
        </w:tc>
      </w:tr>
    </w:tbl>
    <w:p w:rsidR="00955A63" w:rsidRDefault="00955A63"/>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50" w:rsidRDefault="00514250" w:rsidP="00BB5006">
      <w:pPr>
        <w:spacing w:after="0" w:line="240" w:lineRule="auto"/>
      </w:pPr>
      <w:r>
        <w:separator/>
      </w:r>
    </w:p>
  </w:endnote>
  <w:endnote w:type="continuationSeparator" w:id="0">
    <w:p w:rsidR="00514250" w:rsidRDefault="00514250"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250" w:rsidRDefault="00514250">
    <w:pPr>
      <w:pStyle w:val="Footer"/>
    </w:pPr>
  </w:p>
  <w:p w:rsidR="00514250" w:rsidRDefault="00514250"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514250" w:rsidRDefault="00514250"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 ext. 5290.</w:t>
    </w:r>
    <w:r w:rsidRPr="00BB5006">
      <w:t xml:space="preserve">  </w:t>
    </w:r>
    <w:proofErr w:type="gramStart"/>
    <w:r w:rsidRPr="00BB5006">
      <w:t>|  GeorgianCollege.ca</w:t>
    </w:r>
    <w:proofErr w:type="gramEnd"/>
    <w:r>
      <w:t>/GCSA</w:t>
    </w:r>
  </w:p>
  <w:p w:rsidR="00514250" w:rsidRDefault="0051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50" w:rsidRDefault="00514250" w:rsidP="00BB5006">
      <w:pPr>
        <w:spacing w:after="0" w:line="240" w:lineRule="auto"/>
      </w:pPr>
      <w:r>
        <w:separator/>
      </w:r>
    </w:p>
  </w:footnote>
  <w:footnote w:type="continuationSeparator" w:id="0">
    <w:p w:rsidR="00514250" w:rsidRDefault="00514250"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4D6"/>
    <w:multiLevelType w:val="hybridMultilevel"/>
    <w:tmpl w:val="08563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3665"/>
    <w:rsid w:val="00065BD4"/>
    <w:rsid w:val="001204A4"/>
    <w:rsid w:val="001D4B75"/>
    <w:rsid w:val="001D7701"/>
    <w:rsid w:val="001E680B"/>
    <w:rsid w:val="002878B1"/>
    <w:rsid w:val="002C133A"/>
    <w:rsid w:val="003027B2"/>
    <w:rsid w:val="0038232F"/>
    <w:rsid w:val="003E30E1"/>
    <w:rsid w:val="0044590D"/>
    <w:rsid w:val="00494C2D"/>
    <w:rsid w:val="00514250"/>
    <w:rsid w:val="00516461"/>
    <w:rsid w:val="005952DE"/>
    <w:rsid w:val="005B57C2"/>
    <w:rsid w:val="005C614F"/>
    <w:rsid w:val="005C7059"/>
    <w:rsid w:val="005D774E"/>
    <w:rsid w:val="006E18D6"/>
    <w:rsid w:val="007773D8"/>
    <w:rsid w:val="007847B3"/>
    <w:rsid w:val="008164ED"/>
    <w:rsid w:val="00872B26"/>
    <w:rsid w:val="008B7731"/>
    <w:rsid w:val="00954D9C"/>
    <w:rsid w:val="00955A63"/>
    <w:rsid w:val="00986CB1"/>
    <w:rsid w:val="009D5ECD"/>
    <w:rsid w:val="00B95206"/>
    <w:rsid w:val="00BA12F7"/>
    <w:rsid w:val="00BB5006"/>
    <w:rsid w:val="00BC204A"/>
    <w:rsid w:val="00BF3798"/>
    <w:rsid w:val="00C03391"/>
    <w:rsid w:val="00C17C7F"/>
    <w:rsid w:val="00C74959"/>
    <w:rsid w:val="00D24617"/>
    <w:rsid w:val="00DE27B0"/>
    <w:rsid w:val="00DF167B"/>
    <w:rsid w:val="00E1062C"/>
    <w:rsid w:val="00EA2228"/>
    <w:rsid w:val="00ED081D"/>
    <w:rsid w:val="00ED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259F9"/>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haredContentType xmlns="Microsoft.SharePoint.Taxonomy.ContentTypeSync" SourceId="8d3f8507-6f0b-42df-952e-2114314e51d2"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2.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4.xml><?xml version="1.0" encoding="utf-8"?>
<ds:datastoreItem xmlns:ds="http://schemas.openxmlformats.org/officeDocument/2006/customXml" ds:itemID="{E177BA2D-3581-4A0E-B750-469AAA6CF0F4}">
  <ds:schemaRefs>
    <ds:schemaRef ds:uri="office.server.policy"/>
  </ds:schemaRefs>
</ds:datastoreItem>
</file>

<file path=customXml/itemProps5.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6.xml><?xml version="1.0" encoding="utf-8"?>
<ds:datastoreItem xmlns:ds="http://schemas.openxmlformats.org/officeDocument/2006/customXml" ds:itemID="{071D27E4-C1BD-401C-AEF3-411B8D47AFF1}">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1dc33b59-6e3e-413b-bd09-9935ab8ef54a"/>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5</cp:revision>
  <cp:lastPrinted>2017-05-03T15:45:00Z</cp:lastPrinted>
  <dcterms:created xsi:type="dcterms:W3CDTF">2017-06-01T00:11:00Z</dcterms:created>
  <dcterms:modified xsi:type="dcterms:W3CDTF">2017-06-01T21:40:00Z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