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1B87" w14:textId="39D2B68D" w:rsidR="00C17C7F" w:rsidRDefault="00B452D5">
      <w:pPr>
        <w:rPr>
          <w:noProof/>
        </w:rPr>
      </w:pPr>
      <w:r>
        <w:rPr>
          <w:noProof/>
        </w:rPr>
        <mc:AlternateContent>
          <mc:Choice Requires="wps">
            <w:drawing>
              <wp:anchor distT="0" distB="0" distL="114300" distR="114300" simplePos="0" relativeHeight="251659264" behindDoc="0" locked="0" layoutInCell="1" allowOverlap="1" wp14:anchorId="3E451BB2" wp14:editId="7AD104CB">
                <wp:simplePos x="0" y="0"/>
                <wp:positionH relativeFrom="margin">
                  <wp:posOffset>55880</wp:posOffset>
                </wp:positionH>
                <wp:positionV relativeFrom="paragraph">
                  <wp:posOffset>1080008</wp:posOffset>
                </wp:positionV>
                <wp:extent cx="7368032" cy="55232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032" cy="552323"/>
                        </a:xfrm>
                        <a:prstGeom prst="rect">
                          <a:avLst/>
                        </a:prstGeom>
                        <a:noFill/>
                        <a:ln w="9525">
                          <a:noFill/>
                          <a:miter lim="800000"/>
                          <a:headEnd/>
                          <a:tailEnd/>
                        </a:ln>
                      </wps:spPr>
                      <wps:txbx>
                        <w:txbxContent>
                          <w:p w14:paraId="3E451BC7" w14:textId="5E052355" w:rsidR="00E05DD2" w:rsidRPr="008E3012" w:rsidRDefault="00B452D5" w:rsidP="000453B1">
                            <w:pPr>
                              <w:spacing w:after="0"/>
                              <w:rPr>
                                <w:b/>
                                <w:color w:val="E6AF00"/>
                                <w:sz w:val="40"/>
                                <w:szCs w:val="40"/>
                              </w:rPr>
                            </w:pPr>
                            <w:r w:rsidRPr="000453B1">
                              <w:rPr>
                                <w:sz w:val="40"/>
                                <w:szCs w:val="40"/>
                              </w:rPr>
                              <w:t xml:space="preserve"> </w:t>
                            </w:r>
                            <w:r w:rsidR="007E061E">
                              <w:rPr>
                                <w:sz w:val="40"/>
                                <w:szCs w:val="40"/>
                              </w:rPr>
                              <w:t xml:space="preserve"> </w:t>
                            </w:r>
                            <w:r w:rsidR="008E3012" w:rsidRPr="003A5129">
                              <w:rPr>
                                <w:b/>
                                <w:color w:val="244061" w:themeColor="accent1" w:themeShade="80"/>
                                <w:sz w:val="40"/>
                                <w:szCs w:val="40"/>
                              </w:rPr>
                              <w:t xml:space="preserve">Advanced Business English Program for </w:t>
                            </w:r>
                            <w:r w:rsidR="00CC62A2" w:rsidRPr="003A5129">
                              <w:rPr>
                                <w:b/>
                                <w:color w:val="244061" w:themeColor="accent1" w:themeShade="80"/>
                                <w:sz w:val="40"/>
                                <w:szCs w:val="40"/>
                              </w:rPr>
                              <w:t xml:space="preserve">Global </w:t>
                            </w:r>
                            <w:r w:rsidR="001559C3" w:rsidRPr="003A5129">
                              <w:rPr>
                                <w:b/>
                                <w:color w:val="244061" w:themeColor="accent1" w:themeShade="80"/>
                                <w:sz w:val="40"/>
                                <w:szCs w:val="40"/>
                              </w:rPr>
                              <w:t>Trade P</w:t>
                            </w:r>
                            <w:r w:rsidR="008E3012" w:rsidRPr="003A5129">
                              <w:rPr>
                                <w:b/>
                                <w:color w:val="244061" w:themeColor="accent1" w:themeShade="80"/>
                                <w:sz w:val="40"/>
                                <w:szCs w:val="40"/>
                              </w:rPr>
                              <w:t>rofession</w:t>
                            </w:r>
                            <w:r w:rsidR="003A5129" w:rsidRPr="003A5129">
                              <w:rPr>
                                <w:b/>
                                <w:color w:val="244061" w:themeColor="accent1" w:themeShade="80"/>
                                <w:sz w:val="40"/>
                                <w:szCs w:val="40"/>
                              </w:rPr>
                              <w:t>al</w:t>
                            </w:r>
                            <w:r w:rsidR="008E3012" w:rsidRPr="003A5129">
                              <w:rPr>
                                <w:b/>
                                <w:color w:val="244061" w:themeColor="accent1" w:themeShade="80"/>
                                <w:sz w:val="40"/>
                                <w:szCs w:val="4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2" id="_x0000_t202" coordsize="21600,21600" o:spt="202" path="m,l,21600r21600,l21600,xe">
                <v:stroke joinstyle="miter"/>
                <v:path gradientshapeok="t" o:connecttype="rect"/>
              </v:shapetype>
              <v:shape id="Text Box 2" o:spid="_x0000_s1026" type="#_x0000_t202" style="position:absolute;margin-left:4.4pt;margin-top:85.05pt;width:580.1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" filled="f" stroked="f">
                <v:textbox>
                  <w:txbxContent>
                    <w:p w14:paraId="3E451BC7" w14:textId="5E052355" w:rsidR="00E05DD2" w:rsidRPr="008E3012" w:rsidRDefault="00B452D5" w:rsidP="000453B1">
                      <w:pPr>
                        <w:spacing w:after="0"/>
                        <w:rPr>
                          <w:b/>
                          <w:color w:val="E6AF00"/>
                          <w:sz w:val="40"/>
                          <w:szCs w:val="40"/>
                        </w:rPr>
                      </w:pPr>
                      <w:r w:rsidRPr="000453B1">
                        <w:rPr>
                          <w:sz w:val="40"/>
                          <w:szCs w:val="40"/>
                        </w:rPr>
                        <w:t xml:space="preserve"> </w:t>
                      </w:r>
                      <w:r w:rsidR="007E061E">
                        <w:rPr>
                          <w:sz w:val="40"/>
                          <w:szCs w:val="40"/>
                        </w:rPr>
                        <w:t xml:space="preserve"> </w:t>
                      </w:r>
                      <w:r w:rsidR="008E3012" w:rsidRPr="003A5129">
                        <w:rPr>
                          <w:b/>
                          <w:color w:val="244061" w:themeColor="accent1" w:themeShade="80"/>
                          <w:sz w:val="40"/>
                          <w:szCs w:val="40"/>
                        </w:rPr>
                        <w:t xml:space="preserve">Advanced Business English Program for </w:t>
                      </w:r>
                      <w:r w:rsidR="00CC62A2" w:rsidRPr="003A5129">
                        <w:rPr>
                          <w:b/>
                          <w:color w:val="244061" w:themeColor="accent1" w:themeShade="80"/>
                          <w:sz w:val="40"/>
                          <w:szCs w:val="40"/>
                        </w:rPr>
                        <w:t xml:space="preserve">Global </w:t>
                      </w:r>
                      <w:r w:rsidR="001559C3" w:rsidRPr="003A5129">
                        <w:rPr>
                          <w:b/>
                          <w:color w:val="244061" w:themeColor="accent1" w:themeShade="80"/>
                          <w:sz w:val="40"/>
                          <w:szCs w:val="40"/>
                        </w:rPr>
                        <w:t>Trade P</w:t>
                      </w:r>
                      <w:r w:rsidR="008E3012" w:rsidRPr="003A5129">
                        <w:rPr>
                          <w:b/>
                          <w:color w:val="244061" w:themeColor="accent1" w:themeShade="80"/>
                          <w:sz w:val="40"/>
                          <w:szCs w:val="40"/>
                        </w:rPr>
                        <w:t>rofession</w:t>
                      </w:r>
                      <w:r w:rsidR="003A5129" w:rsidRPr="003A5129">
                        <w:rPr>
                          <w:b/>
                          <w:color w:val="244061" w:themeColor="accent1" w:themeShade="80"/>
                          <w:sz w:val="40"/>
                          <w:szCs w:val="40"/>
                        </w:rPr>
                        <w:t>al</w:t>
                      </w:r>
                      <w:r w:rsidR="008E3012" w:rsidRPr="003A5129">
                        <w:rPr>
                          <w:b/>
                          <w:color w:val="244061" w:themeColor="accent1" w:themeShade="80"/>
                          <w:sz w:val="40"/>
                          <w:szCs w:val="40"/>
                        </w:rPr>
                        <w:t>s</w:t>
                      </w:r>
                    </w:p>
                  </w:txbxContent>
                </v:textbox>
                <w10:wrap anchorx="margin"/>
              </v:shape>
            </w:pict>
          </mc:Fallback>
        </mc:AlternateContent>
      </w:r>
      <w:r w:rsidR="00BC50A0">
        <w:rPr>
          <w:noProof/>
        </w:rPr>
        <w:drawing>
          <wp:inline distT="0" distB="0" distL="0" distR="0" wp14:anchorId="3E451BB0" wp14:editId="3E451BB1">
            <wp:extent cx="7315200" cy="1005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0" cy="1005205"/>
                    </a:xfrm>
                    <a:prstGeom prst="rect">
                      <a:avLst/>
                    </a:prstGeom>
                  </pic:spPr>
                </pic:pic>
              </a:graphicData>
            </a:graphic>
          </wp:inline>
        </w:drawing>
      </w:r>
    </w:p>
    <w:p w14:paraId="3E451B88" w14:textId="77777777" w:rsidR="00292B2F" w:rsidRDefault="00292B2F" w:rsidP="00BC50A0">
      <w:pPr>
        <w:rPr>
          <w:noProof/>
        </w:rPr>
        <w:sectPr w:rsidR="00292B2F" w:rsidSect="003448E0">
          <w:footerReference w:type="default" r:id="rId14"/>
          <w:footerReference w:type="first" r:id="rId15"/>
          <w:pgSz w:w="12240" w:h="15840"/>
          <w:pgMar w:top="360" w:right="360" w:bottom="360" w:left="360" w:header="720" w:footer="360" w:gutter="0"/>
          <w:cols w:space="720"/>
          <w:titlePg/>
          <w:docGrid w:linePitch="360"/>
        </w:sectPr>
      </w:pPr>
    </w:p>
    <w:p w14:paraId="3E451B89" w14:textId="7D3D7587" w:rsidR="00BC50A0" w:rsidRDefault="00BC50A0" w:rsidP="00E05DD2">
      <w:pPr>
        <w:ind w:left="1440"/>
        <w:rPr>
          <w:noProof/>
        </w:rPr>
      </w:pPr>
    </w:p>
    <w:p w14:paraId="3E451B8A" w14:textId="77777777" w:rsidR="00E05DD2" w:rsidRDefault="00E05DD2" w:rsidP="00E05DD2">
      <w:pPr>
        <w:ind w:left="1440"/>
        <w:rPr>
          <w:noProof/>
        </w:rPr>
      </w:pPr>
    </w:p>
    <w:p w14:paraId="3E451B8B" w14:textId="77777777" w:rsidR="00B92470" w:rsidRDefault="00B92470" w:rsidP="00B92470">
      <w:pPr>
        <w:spacing w:after="0"/>
        <w:ind w:left="1170"/>
        <w:rPr>
          <w:noProof/>
        </w:rPr>
        <w:sectPr w:rsidR="00B92470" w:rsidSect="00B92470">
          <w:type w:val="continuous"/>
          <w:pgSz w:w="12240" w:h="15840"/>
          <w:pgMar w:top="360" w:right="360" w:bottom="360" w:left="360" w:header="720" w:footer="720" w:gutter="0"/>
          <w:cols w:num="2" w:space="2520"/>
          <w:docGrid w:linePitch="360"/>
        </w:sectPr>
      </w:pPr>
    </w:p>
    <w:p w14:paraId="714EF98E" w14:textId="77777777" w:rsidR="001559C3" w:rsidRPr="00F0232E" w:rsidRDefault="001559C3" w:rsidP="002652B1">
      <w:pPr>
        <w:tabs>
          <w:tab w:val="left" w:pos="11070"/>
        </w:tabs>
        <w:spacing w:after="0"/>
        <w:ind w:right="270"/>
        <w:rPr>
          <w:i/>
          <w:color w:val="244061" w:themeColor="accent1" w:themeShade="80"/>
          <w:sz w:val="24"/>
          <w:szCs w:val="24"/>
        </w:rPr>
      </w:pPr>
    </w:p>
    <w:p w14:paraId="786E7F1B" w14:textId="520E21E9" w:rsidR="00CC62A2" w:rsidRPr="003A5129" w:rsidRDefault="005025BC" w:rsidP="003A5129">
      <w:pPr>
        <w:tabs>
          <w:tab w:val="left" w:pos="11070"/>
        </w:tabs>
        <w:spacing w:after="0"/>
        <w:ind w:left="720" w:right="270"/>
        <w:rPr>
          <w:i/>
        </w:rPr>
      </w:pPr>
      <w:r>
        <w:rPr>
          <w:i/>
          <w:noProof/>
        </w:rPr>
        <w:drawing>
          <wp:anchor distT="0" distB="0" distL="114300" distR="114300" simplePos="0" relativeHeight="251660288" behindDoc="0" locked="0" layoutInCell="1" allowOverlap="1" wp14:anchorId="6E6EF9A4" wp14:editId="4F4755F1">
            <wp:simplePos x="0" y="0"/>
            <wp:positionH relativeFrom="column">
              <wp:posOffset>458133</wp:posOffset>
            </wp:positionH>
            <wp:positionV relativeFrom="paragraph">
              <wp:posOffset>1711</wp:posOffset>
            </wp:positionV>
            <wp:extent cx="3534237" cy="14891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MT_iStock-15753062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34237" cy="1489165"/>
                    </a:xfrm>
                    <a:prstGeom prst="rect">
                      <a:avLst/>
                    </a:prstGeom>
                  </pic:spPr>
                </pic:pic>
              </a:graphicData>
            </a:graphic>
          </wp:anchor>
        </w:drawing>
      </w:r>
      <w:r w:rsidR="001559C3" w:rsidRPr="003A5129">
        <w:rPr>
          <w:i/>
        </w:rPr>
        <w:t xml:space="preserve">This program is designed to build competencies in English specific to the needs of trade professionals.  Through intensive </w:t>
      </w:r>
      <w:r w:rsidR="002422E0" w:rsidRPr="003A5129">
        <w:rPr>
          <w:i/>
        </w:rPr>
        <w:t>English training, simulated business scenarios, and occupational specific language, participants will simultaneously improve their English abilities (in the areas of writing, reading, speaking, and listening) and their international business knowledge in the areas of international negotiations, international finance, and business planning.  Students will have intensive workshops i</w:t>
      </w:r>
      <w:r w:rsidR="00090163" w:rsidRPr="003A5129">
        <w:rPr>
          <w:i/>
        </w:rPr>
        <w:t xml:space="preserve">n leadership and </w:t>
      </w:r>
      <w:r w:rsidR="00142225" w:rsidRPr="003A5129">
        <w:rPr>
          <w:i/>
        </w:rPr>
        <w:t>entrepreneurship</w:t>
      </w:r>
      <w:r w:rsidR="00090163" w:rsidRPr="003A5129">
        <w:rPr>
          <w:i/>
        </w:rPr>
        <w:t xml:space="preserve">, and meet with industry professionals to gain </w:t>
      </w:r>
      <w:r w:rsidR="00142225" w:rsidRPr="003A5129">
        <w:rPr>
          <w:i/>
        </w:rPr>
        <w:t>first-hand</w:t>
      </w:r>
      <w:r w:rsidR="00090163" w:rsidRPr="003A5129">
        <w:rPr>
          <w:i/>
        </w:rPr>
        <w:t xml:space="preserve"> knowledge.  Students will leave with increased competencies in professional English and skills targeted to the business environment.  The program will help students gain competencies and confidence necessary for situations encountered by global trade professionals including:  presentations, negotiations, meetings, preparing reports</w:t>
      </w:r>
      <w:r w:rsidR="00142225" w:rsidRPr="003A5129">
        <w:rPr>
          <w:i/>
        </w:rPr>
        <w:t>, networking skil</w:t>
      </w:r>
      <w:r w:rsidR="003A5129" w:rsidRPr="003A5129">
        <w:rPr>
          <w:i/>
        </w:rPr>
        <w:t>ls, and business communications</w:t>
      </w:r>
      <w:r w:rsidR="00CC62A2" w:rsidRPr="003A5129">
        <w:rPr>
          <w:noProof/>
        </w:rPr>
        <w:t>.</w:t>
      </w:r>
    </w:p>
    <w:p w14:paraId="73CED565" w14:textId="4BA556D5" w:rsidR="00B70F37" w:rsidRPr="003A5129" w:rsidRDefault="00B70F37" w:rsidP="00B70F37">
      <w:pPr>
        <w:tabs>
          <w:tab w:val="left" w:pos="11070"/>
        </w:tabs>
        <w:spacing w:after="0"/>
        <w:ind w:right="270"/>
        <w:rPr>
          <w:b/>
        </w:rPr>
      </w:pPr>
    </w:p>
    <w:p w14:paraId="17E1D780" w14:textId="6D9188BA" w:rsidR="00B40BEC" w:rsidRPr="00192B74" w:rsidRDefault="00192B74" w:rsidP="00142225">
      <w:pPr>
        <w:tabs>
          <w:tab w:val="left" w:pos="11070"/>
        </w:tabs>
        <w:spacing w:after="0"/>
        <w:ind w:right="270"/>
        <w:rPr>
          <w:b/>
          <w:color w:val="004A88"/>
          <w:sz w:val="28"/>
          <w:szCs w:val="28"/>
        </w:rPr>
      </w:pPr>
      <w:r>
        <w:rPr>
          <w:color w:val="004A88"/>
          <w:sz w:val="28"/>
          <w:szCs w:val="28"/>
        </w:rPr>
        <w:t xml:space="preserve">   </w:t>
      </w:r>
      <w:r w:rsidR="003A5129">
        <w:rPr>
          <w:color w:val="004A88"/>
          <w:sz w:val="28"/>
          <w:szCs w:val="28"/>
        </w:rPr>
        <w:t xml:space="preserve">  </w:t>
      </w:r>
      <w:r w:rsidR="007E061E">
        <w:rPr>
          <w:color w:val="004A88"/>
          <w:sz w:val="28"/>
          <w:szCs w:val="28"/>
        </w:rPr>
        <w:t xml:space="preserve">     </w:t>
      </w:r>
      <w:r w:rsidR="00B70F37" w:rsidRPr="00192B74">
        <w:rPr>
          <w:b/>
          <w:color w:val="004A88"/>
          <w:sz w:val="28"/>
          <w:szCs w:val="28"/>
        </w:rPr>
        <w:t>The Program</w:t>
      </w:r>
    </w:p>
    <w:p w14:paraId="4CA5CE6A" w14:textId="616D3327" w:rsidR="00DD6BCB" w:rsidRDefault="0001640F" w:rsidP="003A5129">
      <w:pPr>
        <w:pStyle w:val="xmsonormal"/>
        <w:ind w:left="720"/>
        <w:contextualSpacing/>
        <w:rPr>
          <w:rFonts w:asciiTheme="minorHAnsi" w:hAnsiTheme="minorHAnsi"/>
          <w:sz w:val="22"/>
          <w:szCs w:val="22"/>
        </w:rPr>
      </w:pPr>
      <w:r>
        <w:rPr>
          <w:rFonts w:asciiTheme="minorHAnsi" w:hAnsiTheme="minorHAnsi"/>
          <w:sz w:val="22"/>
          <w:szCs w:val="22"/>
        </w:rPr>
        <w:t xml:space="preserve">This </w:t>
      </w:r>
      <w:r w:rsidR="00C4129C" w:rsidRPr="00DD6BCB">
        <w:rPr>
          <w:rFonts w:asciiTheme="minorHAnsi" w:hAnsiTheme="minorHAnsi"/>
          <w:sz w:val="22"/>
          <w:szCs w:val="22"/>
        </w:rPr>
        <w:t>program consists of three main courses and experiencial learning opportunities for students with local businesses, skill applications to real case scenarios, and simulated business environments.  There are three courses</w:t>
      </w:r>
      <w:r w:rsidR="00DD6BCB" w:rsidRPr="00DD6BCB">
        <w:rPr>
          <w:rFonts w:asciiTheme="minorHAnsi" w:hAnsiTheme="minorHAnsi"/>
          <w:sz w:val="22"/>
          <w:szCs w:val="22"/>
        </w:rPr>
        <w:t xml:space="preserve"> in the program:  </w:t>
      </w:r>
    </w:p>
    <w:p w14:paraId="413506AB" w14:textId="77777777" w:rsidR="00DD6BCB" w:rsidRPr="00DD6BCB" w:rsidRDefault="00DD6BCB" w:rsidP="00DD6BCB">
      <w:pPr>
        <w:pStyle w:val="xmsonormal"/>
        <w:numPr>
          <w:ilvl w:val="0"/>
          <w:numId w:val="14"/>
        </w:numPr>
        <w:contextualSpacing/>
        <w:rPr>
          <w:rFonts w:asciiTheme="minorHAnsi" w:hAnsiTheme="minorHAnsi"/>
          <w:b/>
          <w:sz w:val="22"/>
          <w:szCs w:val="22"/>
        </w:rPr>
      </w:pPr>
      <w:r w:rsidRPr="00DD6BCB">
        <w:rPr>
          <w:rFonts w:asciiTheme="minorHAnsi" w:hAnsiTheme="minorHAnsi"/>
          <w:b/>
          <w:sz w:val="22"/>
          <w:szCs w:val="22"/>
        </w:rPr>
        <w:t>Business English</w:t>
      </w:r>
    </w:p>
    <w:p w14:paraId="5E39F725" w14:textId="77777777" w:rsidR="00DD6BCB" w:rsidRPr="00DD6BCB" w:rsidRDefault="00DD6BCB" w:rsidP="00DD6BCB">
      <w:pPr>
        <w:pStyle w:val="xmsonormal"/>
        <w:numPr>
          <w:ilvl w:val="0"/>
          <w:numId w:val="14"/>
        </w:numPr>
        <w:contextualSpacing/>
        <w:rPr>
          <w:rFonts w:asciiTheme="minorHAnsi" w:hAnsiTheme="minorHAnsi"/>
          <w:b/>
          <w:sz w:val="22"/>
          <w:szCs w:val="22"/>
        </w:rPr>
      </w:pPr>
      <w:r w:rsidRPr="00DD6BCB">
        <w:rPr>
          <w:rFonts w:asciiTheme="minorHAnsi" w:hAnsiTheme="minorHAnsi"/>
          <w:b/>
          <w:sz w:val="22"/>
          <w:szCs w:val="22"/>
        </w:rPr>
        <w:t>International Business Strategy</w:t>
      </w:r>
    </w:p>
    <w:p w14:paraId="13584B52" w14:textId="4EBAEA64" w:rsidR="00C4129C" w:rsidRPr="00DD6BCB" w:rsidRDefault="00DD6BCB" w:rsidP="00DD6BCB">
      <w:pPr>
        <w:pStyle w:val="xmsonormal"/>
        <w:numPr>
          <w:ilvl w:val="0"/>
          <w:numId w:val="14"/>
        </w:numPr>
        <w:contextualSpacing/>
        <w:rPr>
          <w:rFonts w:asciiTheme="minorHAnsi" w:hAnsiTheme="minorHAnsi"/>
          <w:b/>
          <w:sz w:val="22"/>
          <w:szCs w:val="22"/>
        </w:rPr>
      </w:pPr>
      <w:r w:rsidRPr="00DD6BCB">
        <w:rPr>
          <w:rFonts w:asciiTheme="minorHAnsi" w:hAnsiTheme="minorHAnsi"/>
          <w:b/>
          <w:sz w:val="22"/>
          <w:szCs w:val="22"/>
        </w:rPr>
        <w:t xml:space="preserve">Current Topics in International Finance &amp; Trade </w:t>
      </w:r>
    </w:p>
    <w:p w14:paraId="40B4A98A" w14:textId="77777777" w:rsidR="00C4129C" w:rsidRDefault="00C4129C" w:rsidP="00B40BEC">
      <w:pPr>
        <w:pStyle w:val="xmsonormal"/>
        <w:contextualSpacing/>
        <w:rPr>
          <w:rFonts w:asciiTheme="minorHAnsi" w:hAnsiTheme="minorHAnsi"/>
          <w:b/>
          <w:sz w:val="22"/>
          <w:szCs w:val="22"/>
        </w:rPr>
      </w:pPr>
    </w:p>
    <w:p w14:paraId="4E151541" w14:textId="7FC1966C" w:rsidR="00B40BEC" w:rsidRPr="00B70F37" w:rsidRDefault="00BA5BFF" w:rsidP="007E061E">
      <w:pPr>
        <w:pStyle w:val="xmsonormal"/>
        <w:ind w:left="720"/>
        <w:contextualSpacing/>
        <w:rPr>
          <w:rFonts w:asciiTheme="minorHAnsi" w:hAnsiTheme="minorHAnsi"/>
          <w:b/>
          <w:sz w:val="22"/>
          <w:szCs w:val="22"/>
        </w:rPr>
      </w:pPr>
      <w:r>
        <w:rPr>
          <w:rFonts w:asciiTheme="minorHAnsi" w:hAnsiTheme="minorHAnsi"/>
          <w:b/>
          <w:sz w:val="22"/>
          <w:szCs w:val="22"/>
        </w:rPr>
        <w:t xml:space="preserve">Business English </w:t>
      </w:r>
      <w:r w:rsidR="00B40BEC" w:rsidRPr="00B70F37">
        <w:rPr>
          <w:rFonts w:asciiTheme="minorHAnsi" w:hAnsiTheme="minorHAnsi"/>
          <w:b/>
          <w:sz w:val="22"/>
          <w:szCs w:val="22"/>
        </w:rPr>
        <w:t>Course Learning Outcomes:</w:t>
      </w:r>
    </w:p>
    <w:p w14:paraId="19DD2A98" w14:textId="77777777" w:rsidR="00B40BEC" w:rsidRPr="00B70F37" w:rsidRDefault="00B40BEC" w:rsidP="007E061E">
      <w:pPr>
        <w:pStyle w:val="xmsonormal"/>
        <w:ind w:left="720"/>
        <w:contextualSpacing/>
        <w:rPr>
          <w:rFonts w:asciiTheme="minorHAnsi" w:hAnsiTheme="minorHAnsi"/>
          <w:sz w:val="22"/>
          <w:szCs w:val="22"/>
        </w:rPr>
      </w:pPr>
    </w:p>
    <w:p w14:paraId="22D0F1B5" w14:textId="3005AC8D" w:rsidR="00C4129C" w:rsidRPr="00276BF5" w:rsidRDefault="00B40BEC" w:rsidP="007E061E">
      <w:pPr>
        <w:pStyle w:val="xmsonormal"/>
        <w:ind w:left="720"/>
        <w:contextualSpacing/>
        <w:rPr>
          <w:rFonts w:asciiTheme="minorHAnsi" w:hAnsiTheme="minorHAnsi" w:cstheme="minorHAnsi"/>
          <w:sz w:val="22"/>
          <w:szCs w:val="22"/>
        </w:rPr>
      </w:pPr>
      <w:r w:rsidRPr="00142225">
        <w:rPr>
          <w:rFonts w:asciiTheme="minorHAnsi" w:hAnsiTheme="minorHAnsi" w:cstheme="minorHAnsi"/>
          <w:sz w:val="22"/>
          <w:szCs w:val="22"/>
        </w:rPr>
        <w:t>Upon successful completion of this course, the student will be able to rel</w:t>
      </w:r>
      <w:r w:rsidR="00DB3830">
        <w:rPr>
          <w:rFonts w:asciiTheme="minorHAnsi" w:hAnsiTheme="minorHAnsi" w:cstheme="minorHAnsi"/>
          <w:sz w:val="22"/>
          <w:szCs w:val="22"/>
        </w:rPr>
        <w:t>iably demonstrate competencies and see improvements in the following areas</w:t>
      </w:r>
      <w:r w:rsidRPr="00142225">
        <w:rPr>
          <w:rFonts w:asciiTheme="minorHAnsi" w:hAnsiTheme="minorHAnsi" w:cstheme="minorHAnsi"/>
          <w:sz w:val="22"/>
          <w:szCs w:val="22"/>
        </w:rPr>
        <w:t>:</w:t>
      </w:r>
    </w:p>
    <w:p w14:paraId="44D574FC" w14:textId="77777777" w:rsidR="00C4129C" w:rsidRPr="00276BF5" w:rsidRDefault="00C4129C" w:rsidP="00C4129C">
      <w:pPr>
        <w:pStyle w:val="NormalWeb"/>
        <w:numPr>
          <w:ilvl w:val="0"/>
          <w:numId w:val="13"/>
        </w:numPr>
        <w:spacing w:before="67" w:beforeAutospacing="0" w:after="0" w:afterAutospacing="0"/>
        <w:rPr>
          <w:rFonts w:asciiTheme="minorHAnsi" w:hAnsiTheme="minorHAnsi" w:cstheme="minorHAnsi"/>
          <w:sz w:val="22"/>
          <w:szCs w:val="22"/>
        </w:rPr>
      </w:pPr>
      <w:r w:rsidRPr="00276BF5">
        <w:rPr>
          <w:rFonts w:asciiTheme="minorHAnsi" w:eastAsiaTheme="minorEastAsia" w:hAnsiTheme="minorHAnsi" w:cstheme="minorHAnsi"/>
          <w:kern w:val="24"/>
          <w:sz w:val="22"/>
          <w:szCs w:val="22"/>
        </w:rPr>
        <w:t>To be able to interact with a degree of fluency and spontaneity that makes regular interaction, and sustained relations</w:t>
      </w:r>
      <w:r>
        <w:rPr>
          <w:rFonts w:asciiTheme="minorHAnsi" w:eastAsiaTheme="minorEastAsia" w:hAnsiTheme="minorHAnsi" w:cstheme="minorHAnsi"/>
          <w:kern w:val="24"/>
          <w:sz w:val="22"/>
          <w:szCs w:val="22"/>
        </w:rPr>
        <w:t>hips with English speakers</w:t>
      </w:r>
      <w:r w:rsidRPr="00276BF5">
        <w:rPr>
          <w:rFonts w:asciiTheme="minorHAnsi" w:eastAsiaTheme="minorEastAsia" w:hAnsiTheme="minorHAnsi" w:cstheme="minorHAnsi"/>
          <w:kern w:val="24"/>
          <w:sz w:val="22"/>
          <w:szCs w:val="22"/>
        </w:rPr>
        <w:t xml:space="preserve"> possible without imposing strain on either party.</w:t>
      </w:r>
    </w:p>
    <w:p w14:paraId="4BF5C548" w14:textId="77777777" w:rsidR="00C4129C" w:rsidRPr="00276BF5" w:rsidRDefault="00C4129C" w:rsidP="00C4129C">
      <w:pPr>
        <w:pStyle w:val="NormalWeb"/>
        <w:numPr>
          <w:ilvl w:val="0"/>
          <w:numId w:val="13"/>
        </w:numPr>
        <w:spacing w:before="67" w:beforeAutospacing="0" w:after="0" w:afterAutospacing="0"/>
        <w:rPr>
          <w:rFonts w:asciiTheme="minorHAnsi" w:hAnsiTheme="minorHAnsi" w:cstheme="minorHAnsi"/>
          <w:sz w:val="22"/>
          <w:szCs w:val="22"/>
        </w:rPr>
      </w:pPr>
      <w:r w:rsidRPr="00276BF5">
        <w:rPr>
          <w:rFonts w:asciiTheme="minorHAnsi" w:eastAsiaTheme="minorEastAsia" w:hAnsiTheme="minorHAnsi" w:cstheme="minorHAnsi"/>
          <w:kern w:val="24"/>
          <w:sz w:val="22"/>
          <w:szCs w:val="22"/>
        </w:rPr>
        <w:t>To be able to highlight the personal significance of events and experiences, account for and sustain views clearly by providing relevant explanations and arguments.</w:t>
      </w:r>
    </w:p>
    <w:p w14:paraId="2E9E3DEA" w14:textId="77777777" w:rsidR="00C4129C" w:rsidRPr="00276BF5" w:rsidRDefault="00C4129C" w:rsidP="00C4129C">
      <w:pPr>
        <w:pStyle w:val="NormalWeb"/>
        <w:numPr>
          <w:ilvl w:val="0"/>
          <w:numId w:val="13"/>
        </w:numPr>
        <w:spacing w:before="67" w:beforeAutospacing="0" w:after="0" w:afterAutospacing="0"/>
        <w:rPr>
          <w:rFonts w:asciiTheme="minorHAnsi" w:hAnsiTheme="minorHAnsi" w:cstheme="minorHAnsi"/>
          <w:sz w:val="22"/>
          <w:szCs w:val="22"/>
        </w:rPr>
      </w:pPr>
      <w:r w:rsidRPr="00276BF5">
        <w:rPr>
          <w:rFonts w:asciiTheme="minorHAnsi" w:eastAsiaTheme="minorEastAsia" w:hAnsiTheme="minorHAnsi" w:cstheme="minorHAnsi"/>
          <w:kern w:val="24"/>
          <w:sz w:val="22"/>
          <w:szCs w:val="22"/>
        </w:rPr>
        <w:t>To be able to use phrases and expressions to state and ask for opinion, interrupt and handle interruptions, ask for and give clarification, delay decisions, emphasize a point, summarize what has been said, end the meeting.</w:t>
      </w:r>
    </w:p>
    <w:p w14:paraId="07B9FCEC" w14:textId="77777777" w:rsidR="00C4129C" w:rsidRPr="00BA5BFF" w:rsidRDefault="00C4129C" w:rsidP="00C4129C">
      <w:pPr>
        <w:pStyle w:val="ListParagraph"/>
        <w:numPr>
          <w:ilvl w:val="0"/>
          <w:numId w:val="12"/>
        </w:numPr>
        <w:tabs>
          <w:tab w:val="left" w:pos="11070"/>
        </w:tabs>
        <w:spacing w:after="0"/>
        <w:ind w:right="270"/>
        <w:rPr>
          <w:lang w:val="en-CA"/>
        </w:rPr>
      </w:pPr>
      <w:r w:rsidRPr="00BA5BFF">
        <w:rPr>
          <w:lang w:val="en-CA"/>
        </w:rPr>
        <w:t>Apply communicative strategies for understanding positions and expressing agreement and disagreement in a professional manner.</w:t>
      </w:r>
    </w:p>
    <w:p w14:paraId="0528A515" w14:textId="77777777" w:rsidR="00C4129C" w:rsidRPr="00BA5BFF" w:rsidRDefault="00C4129C" w:rsidP="00C4129C">
      <w:pPr>
        <w:pStyle w:val="ListParagraph"/>
        <w:numPr>
          <w:ilvl w:val="0"/>
          <w:numId w:val="12"/>
        </w:numPr>
        <w:tabs>
          <w:tab w:val="left" w:pos="11070"/>
        </w:tabs>
        <w:spacing w:after="0"/>
        <w:ind w:right="270"/>
        <w:rPr>
          <w:lang w:val="en-CA"/>
        </w:rPr>
      </w:pPr>
      <w:r w:rsidRPr="00BA5BFF">
        <w:rPr>
          <w:lang w:val="en-CA"/>
        </w:rPr>
        <w:t>Distinguish between facts and opinions.</w:t>
      </w:r>
    </w:p>
    <w:p w14:paraId="0351C4B7" w14:textId="77777777" w:rsidR="00C4129C" w:rsidRPr="00BA5BFF" w:rsidRDefault="00C4129C" w:rsidP="00C4129C">
      <w:pPr>
        <w:pStyle w:val="ListParagraph"/>
        <w:numPr>
          <w:ilvl w:val="0"/>
          <w:numId w:val="12"/>
        </w:numPr>
        <w:tabs>
          <w:tab w:val="left" w:pos="11070"/>
        </w:tabs>
        <w:spacing w:after="0"/>
        <w:ind w:right="270"/>
        <w:rPr>
          <w:lang w:val="en-CA"/>
        </w:rPr>
      </w:pPr>
      <w:r w:rsidRPr="00BA5BFF">
        <w:rPr>
          <w:lang w:val="en-CA"/>
        </w:rPr>
        <w:t>Employ the use of language strategies for describing processes or instructions related to everyday situations or personal relevance.</w:t>
      </w:r>
    </w:p>
    <w:p w14:paraId="72F448CA" w14:textId="77777777" w:rsidR="00C4129C" w:rsidRPr="00BA5BFF" w:rsidRDefault="00C4129C" w:rsidP="00C4129C">
      <w:pPr>
        <w:pStyle w:val="ListParagraph"/>
        <w:numPr>
          <w:ilvl w:val="0"/>
          <w:numId w:val="12"/>
        </w:numPr>
        <w:tabs>
          <w:tab w:val="left" w:pos="11070"/>
        </w:tabs>
        <w:spacing w:after="0"/>
        <w:ind w:right="270"/>
        <w:rPr>
          <w:lang w:val="en-CA"/>
        </w:rPr>
      </w:pPr>
      <w:r w:rsidRPr="00BA5BFF">
        <w:rPr>
          <w:lang w:val="en-CA"/>
        </w:rPr>
        <w:lastRenderedPageBreak/>
        <w:t>Communicate and evaluate opinions, ideas, preferences and goals in short conversations, online interactions and written texts.</w:t>
      </w:r>
    </w:p>
    <w:p w14:paraId="209962F3" w14:textId="77777777" w:rsidR="00C4129C" w:rsidRPr="00BA5BFF" w:rsidRDefault="00C4129C" w:rsidP="00C4129C">
      <w:pPr>
        <w:pStyle w:val="ListParagraph"/>
        <w:numPr>
          <w:ilvl w:val="0"/>
          <w:numId w:val="12"/>
        </w:numPr>
        <w:tabs>
          <w:tab w:val="left" w:pos="11070"/>
        </w:tabs>
        <w:spacing w:after="0"/>
        <w:ind w:right="270"/>
        <w:rPr>
          <w:lang w:val="en-CA"/>
        </w:rPr>
      </w:pPr>
      <w:r w:rsidRPr="00BA5BFF">
        <w:rPr>
          <w:lang w:val="en-CA"/>
        </w:rPr>
        <w:t>Write persuasively integrating graphs and figures.</w:t>
      </w:r>
    </w:p>
    <w:p w14:paraId="3775CE88" w14:textId="77777777" w:rsidR="00C4129C" w:rsidRDefault="00C4129C" w:rsidP="00C4129C">
      <w:pPr>
        <w:pStyle w:val="ListParagraph"/>
        <w:numPr>
          <w:ilvl w:val="0"/>
          <w:numId w:val="12"/>
        </w:numPr>
        <w:tabs>
          <w:tab w:val="left" w:pos="11070"/>
        </w:tabs>
        <w:spacing w:after="0"/>
        <w:ind w:right="270"/>
        <w:rPr>
          <w:lang w:val="en-CA"/>
        </w:rPr>
      </w:pPr>
      <w:r w:rsidRPr="00BA5BFF">
        <w:rPr>
          <w:lang w:val="en-CA"/>
        </w:rPr>
        <w:t>Define unfamiliar words from context to expand vocabulary.</w:t>
      </w:r>
    </w:p>
    <w:p w14:paraId="4DBAD803" w14:textId="75A30783" w:rsidR="00C4129C" w:rsidRPr="00DD6BCB" w:rsidRDefault="00C4129C" w:rsidP="00C4129C">
      <w:pPr>
        <w:pStyle w:val="ListParagraph"/>
        <w:numPr>
          <w:ilvl w:val="0"/>
          <w:numId w:val="12"/>
        </w:numPr>
        <w:tabs>
          <w:tab w:val="left" w:pos="11070"/>
        </w:tabs>
        <w:spacing w:after="0"/>
        <w:ind w:right="270"/>
        <w:rPr>
          <w:lang w:val="en-CA"/>
        </w:rPr>
      </w:pPr>
      <w:r w:rsidRPr="00BA5BFF">
        <w:rPr>
          <w:lang w:val="en-CA"/>
        </w:rPr>
        <w:t>U</w:t>
      </w:r>
      <w:r w:rsidRPr="00D12F64">
        <w:t>nderstand the process of decision making, involving consultation with staff and drawing up a plan of action</w:t>
      </w:r>
    </w:p>
    <w:p w14:paraId="13FDBA71" w14:textId="77777777" w:rsidR="00C4129C" w:rsidRPr="00B70F37" w:rsidRDefault="00C4129C" w:rsidP="007E061E">
      <w:pPr>
        <w:pStyle w:val="xmsonormal"/>
        <w:ind w:left="720"/>
        <w:contextualSpacing/>
        <w:rPr>
          <w:rFonts w:asciiTheme="minorHAnsi" w:hAnsiTheme="minorHAnsi"/>
          <w:b/>
          <w:sz w:val="22"/>
          <w:szCs w:val="22"/>
        </w:rPr>
      </w:pPr>
      <w:r w:rsidRPr="00B70F37">
        <w:rPr>
          <w:rFonts w:asciiTheme="minorHAnsi" w:hAnsiTheme="minorHAnsi"/>
          <w:b/>
          <w:sz w:val="22"/>
          <w:szCs w:val="22"/>
        </w:rPr>
        <w:t>Essential Employability Skills:</w:t>
      </w:r>
    </w:p>
    <w:p w14:paraId="07E6423E" w14:textId="77777777" w:rsidR="00C4129C" w:rsidRPr="00B70F37" w:rsidRDefault="00C4129C" w:rsidP="007E061E">
      <w:pPr>
        <w:pStyle w:val="xmsonormal"/>
        <w:ind w:left="720"/>
        <w:contextualSpacing/>
        <w:rPr>
          <w:rFonts w:asciiTheme="minorHAnsi" w:hAnsiTheme="minorHAnsi"/>
          <w:sz w:val="22"/>
          <w:szCs w:val="22"/>
        </w:rPr>
      </w:pPr>
    </w:p>
    <w:p w14:paraId="2787F90D" w14:textId="68B0D394" w:rsidR="00C4129C" w:rsidRPr="00B70F37" w:rsidRDefault="00DD6BCB" w:rsidP="007E061E">
      <w:pPr>
        <w:pStyle w:val="xmsonormal"/>
        <w:ind w:left="720"/>
        <w:contextualSpacing/>
        <w:rPr>
          <w:rFonts w:asciiTheme="minorHAnsi" w:hAnsiTheme="minorHAnsi"/>
          <w:sz w:val="22"/>
          <w:szCs w:val="22"/>
        </w:rPr>
      </w:pPr>
      <w:r>
        <w:rPr>
          <w:rFonts w:asciiTheme="minorHAnsi" w:hAnsiTheme="minorHAnsi"/>
          <w:sz w:val="22"/>
          <w:szCs w:val="22"/>
        </w:rPr>
        <w:t>This course will contribute to the development of</w:t>
      </w:r>
      <w:r w:rsidR="00C4129C" w:rsidRPr="00B70F37">
        <w:rPr>
          <w:rFonts w:asciiTheme="minorHAnsi" w:hAnsiTheme="minorHAnsi"/>
          <w:sz w:val="22"/>
          <w:szCs w:val="22"/>
        </w:rPr>
        <w:t xml:space="preserve"> the following essential employability skills outcomes:</w:t>
      </w:r>
    </w:p>
    <w:p w14:paraId="266A27DD" w14:textId="77777777" w:rsidR="00C4129C" w:rsidRPr="00B70F37" w:rsidRDefault="00C4129C" w:rsidP="007E061E">
      <w:pPr>
        <w:pStyle w:val="xmsonormal"/>
        <w:numPr>
          <w:ilvl w:val="0"/>
          <w:numId w:val="6"/>
        </w:numPr>
        <w:spacing w:line="276" w:lineRule="auto"/>
        <w:ind w:left="1440"/>
        <w:contextualSpacing/>
        <w:rPr>
          <w:rFonts w:asciiTheme="minorHAnsi" w:hAnsiTheme="minorHAnsi"/>
          <w:sz w:val="22"/>
          <w:szCs w:val="22"/>
        </w:rPr>
      </w:pPr>
      <w:r w:rsidRPr="00B70F37">
        <w:rPr>
          <w:rFonts w:asciiTheme="minorHAnsi" w:hAnsiTheme="minorHAnsi"/>
          <w:sz w:val="22"/>
          <w:szCs w:val="22"/>
        </w:rPr>
        <w:t>Communicate and respond clearly, concisely and correctly in the written, spoken and visual form in a manner that ensures effective communication.</w:t>
      </w:r>
    </w:p>
    <w:p w14:paraId="51880F58" w14:textId="77777777" w:rsidR="00C4129C" w:rsidRDefault="00C4129C" w:rsidP="007E061E">
      <w:pPr>
        <w:pStyle w:val="xmsonormal"/>
        <w:numPr>
          <w:ilvl w:val="0"/>
          <w:numId w:val="6"/>
        </w:numPr>
        <w:spacing w:line="276" w:lineRule="auto"/>
        <w:ind w:left="1440"/>
        <w:contextualSpacing/>
        <w:rPr>
          <w:rFonts w:asciiTheme="minorHAnsi" w:hAnsiTheme="minorHAnsi"/>
          <w:sz w:val="22"/>
          <w:szCs w:val="22"/>
        </w:rPr>
      </w:pPr>
      <w:r w:rsidRPr="00B70F37">
        <w:rPr>
          <w:rFonts w:asciiTheme="minorHAnsi" w:hAnsiTheme="minorHAnsi"/>
          <w:sz w:val="22"/>
          <w:szCs w:val="22"/>
        </w:rPr>
        <w:t>In</w:t>
      </w:r>
      <w:r>
        <w:rPr>
          <w:rFonts w:asciiTheme="minorHAnsi" w:hAnsiTheme="minorHAnsi"/>
          <w:sz w:val="22"/>
          <w:szCs w:val="22"/>
        </w:rPr>
        <w:t xml:space="preserve">teract with others in ways that </w:t>
      </w:r>
      <w:r w:rsidRPr="00B70F37">
        <w:rPr>
          <w:rFonts w:asciiTheme="minorHAnsi" w:hAnsiTheme="minorHAnsi"/>
          <w:sz w:val="22"/>
          <w:szCs w:val="22"/>
        </w:rPr>
        <w:t>contribute</w:t>
      </w:r>
      <w:r>
        <w:rPr>
          <w:rFonts w:asciiTheme="minorHAnsi" w:hAnsiTheme="minorHAnsi"/>
          <w:sz w:val="22"/>
          <w:szCs w:val="22"/>
        </w:rPr>
        <w:t>s</w:t>
      </w:r>
      <w:r w:rsidRPr="00B70F37">
        <w:rPr>
          <w:rFonts w:asciiTheme="minorHAnsi" w:hAnsiTheme="minorHAnsi"/>
          <w:sz w:val="22"/>
          <w:szCs w:val="22"/>
        </w:rPr>
        <w:t xml:space="preserve"> to effective working relationships and the achi</w:t>
      </w:r>
      <w:r>
        <w:rPr>
          <w:rFonts w:asciiTheme="minorHAnsi" w:hAnsiTheme="minorHAnsi"/>
          <w:sz w:val="22"/>
          <w:szCs w:val="22"/>
        </w:rPr>
        <w:t>evement of goals.</w:t>
      </w:r>
    </w:p>
    <w:p w14:paraId="6BC17670" w14:textId="77777777" w:rsidR="00C4129C" w:rsidRDefault="00C4129C" w:rsidP="007E061E">
      <w:pPr>
        <w:pStyle w:val="xmsonormal"/>
        <w:numPr>
          <w:ilvl w:val="0"/>
          <w:numId w:val="6"/>
        </w:numPr>
        <w:spacing w:line="276" w:lineRule="auto"/>
        <w:ind w:left="1440"/>
        <w:contextualSpacing/>
        <w:rPr>
          <w:rFonts w:asciiTheme="minorHAnsi" w:hAnsiTheme="minorHAnsi"/>
          <w:sz w:val="22"/>
          <w:szCs w:val="22"/>
        </w:rPr>
      </w:pPr>
      <w:r>
        <w:rPr>
          <w:rFonts w:asciiTheme="minorHAnsi" w:hAnsiTheme="minorHAnsi"/>
          <w:sz w:val="22"/>
          <w:szCs w:val="22"/>
        </w:rPr>
        <w:t xml:space="preserve">Demonstrates </w:t>
      </w:r>
      <w:r w:rsidRPr="00B70F37">
        <w:rPr>
          <w:rFonts w:asciiTheme="minorHAnsi" w:hAnsiTheme="minorHAnsi"/>
          <w:sz w:val="22"/>
          <w:szCs w:val="22"/>
        </w:rPr>
        <w:t>respect for the diverse opinions, values, belief systems and contributions of others.</w:t>
      </w:r>
    </w:p>
    <w:p w14:paraId="77E98DDC" w14:textId="77777777" w:rsidR="00C4129C" w:rsidRPr="00B70F37" w:rsidRDefault="00C4129C" w:rsidP="007E061E">
      <w:pPr>
        <w:pStyle w:val="xmsonormal"/>
        <w:numPr>
          <w:ilvl w:val="0"/>
          <w:numId w:val="6"/>
        </w:numPr>
        <w:spacing w:line="276" w:lineRule="auto"/>
        <w:ind w:left="1440"/>
        <w:contextualSpacing/>
        <w:rPr>
          <w:rFonts w:asciiTheme="minorHAnsi" w:hAnsiTheme="minorHAnsi"/>
          <w:sz w:val="22"/>
          <w:szCs w:val="22"/>
        </w:rPr>
      </w:pPr>
      <w:r>
        <w:rPr>
          <w:rFonts w:asciiTheme="minorHAnsi" w:hAnsiTheme="minorHAnsi"/>
          <w:sz w:val="22"/>
          <w:szCs w:val="22"/>
        </w:rPr>
        <w:t>Demonstrate the use of professional communication skills in business applications: presentations, e-mails, meetings, interviews, and networking events.</w:t>
      </w:r>
    </w:p>
    <w:p w14:paraId="55F435C5" w14:textId="77777777" w:rsidR="00C4129C" w:rsidRPr="00142225" w:rsidRDefault="00C4129C" w:rsidP="007E061E">
      <w:pPr>
        <w:pStyle w:val="xmsonormal"/>
        <w:numPr>
          <w:ilvl w:val="0"/>
          <w:numId w:val="6"/>
        </w:numPr>
        <w:spacing w:line="276" w:lineRule="auto"/>
        <w:ind w:left="1440"/>
        <w:contextualSpacing/>
        <w:rPr>
          <w:rFonts w:asciiTheme="minorHAnsi" w:hAnsiTheme="minorHAnsi"/>
          <w:sz w:val="22"/>
          <w:szCs w:val="22"/>
        </w:rPr>
      </w:pPr>
      <w:r w:rsidRPr="00B70F37">
        <w:rPr>
          <w:rFonts w:asciiTheme="minorHAnsi" w:hAnsiTheme="minorHAnsi"/>
          <w:sz w:val="22"/>
          <w:szCs w:val="22"/>
        </w:rPr>
        <w:t>Use a variety of critical thinking skills to anticipate and solve problems while taking responsibility for one’s own actions, decisions and consequences, including managing the use of time and other resources to complete projects.</w:t>
      </w:r>
    </w:p>
    <w:p w14:paraId="45913425" w14:textId="187384DF" w:rsidR="00631321" w:rsidRDefault="00631321" w:rsidP="007E061E">
      <w:pPr>
        <w:pStyle w:val="xmsonormal"/>
        <w:ind w:left="720"/>
        <w:contextualSpacing/>
        <w:rPr>
          <w:rFonts w:asciiTheme="minorHAnsi" w:hAnsiTheme="minorHAnsi" w:cstheme="minorHAnsi"/>
          <w:sz w:val="22"/>
          <w:szCs w:val="22"/>
        </w:rPr>
      </w:pPr>
    </w:p>
    <w:p w14:paraId="22BD15C9" w14:textId="6FCD7E7D" w:rsidR="00BA5BFF" w:rsidRPr="003A5129" w:rsidRDefault="007E061E" w:rsidP="00B40BEC">
      <w:pPr>
        <w:pStyle w:val="xmsonormal"/>
        <w:contextualSpacing/>
        <w:rPr>
          <w:rFonts w:ascii="Cambria" w:hAnsi="Cambria" w:cstheme="minorHAnsi"/>
          <w:b/>
          <w:color w:val="244061" w:themeColor="accent1" w:themeShade="80"/>
          <w:sz w:val="28"/>
          <w:szCs w:val="28"/>
        </w:rPr>
      </w:pPr>
      <w:r>
        <w:rPr>
          <w:rFonts w:ascii="Cambria" w:hAnsi="Cambria" w:cstheme="minorHAnsi"/>
          <w:b/>
          <w:color w:val="244061" w:themeColor="accent1" w:themeShade="80"/>
          <w:sz w:val="28"/>
          <w:szCs w:val="28"/>
        </w:rPr>
        <w:t xml:space="preserve">           </w:t>
      </w:r>
      <w:r w:rsidR="005025BC">
        <w:rPr>
          <w:rFonts w:ascii="Cambria" w:hAnsi="Cambria" w:cstheme="minorHAnsi"/>
          <w:b/>
          <w:color w:val="244061" w:themeColor="accent1" w:themeShade="80"/>
          <w:sz w:val="28"/>
          <w:szCs w:val="28"/>
        </w:rPr>
        <w:t>Thematic Content</w:t>
      </w:r>
    </w:p>
    <w:p w14:paraId="0F250813" w14:textId="703CF792" w:rsidR="005878DD" w:rsidRPr="00F56937" w:rsidRDefault="00F56937" w:rsidP="00F56937">
      <w:pPr>
        <w:spacing w:after="0" w:line="240" w:lineRule="auto"/>
        <w:jc w:val="both"/>
        <w:rPr>
          <w:rFonts w:eastAsia="SimSun" w:cstheme="minorHAnsi"/>
          <w:b/>
          <w:color w:val="000000"/>
          <w:sz w:val="24"/>
          <w:szCs w:val="24"/>
          <w:lang w:eastAsia="zh-CN"/>
        </w:rPr>
      </w:pPr>
      <w:r>
        <w:rPr>
          <w:rFonts w:eastAsia="SimSun" w:cstheme="minorHAnsi"/>
          <w:b/>
          <w:color w:val="000000"/>
          <w:lang w:eastAsia="zh-CN"/>
        </w:rPr>
        <w:t xml:space="preserve">  </w:t>
      </w:r>
      <w:r w:rsidR="007E061E">
        <w:rPr>
          <w:rFonts w:eastAsia="SimSun" w:cstheme="minorHAnsi"/>
          <w:b/>
          <w:color w:val="000000"/>
          <w:lang w:eastAsia="zh-CN"/>
        </w:rPr>
        <w:t xml:space="preserve">           </w:t>
      </w:r>
      <w:r>
        <w:rPr>
          <w:rFonts w:eastAsia="SimSun" w:cstheme="minorHAnsi"/>
          <w:b/>
          <w:color w:val="000000"/>
          <w:lang w:eastAsia="zh-CN"/>
        </w:rPr>
        <w:t xml:space="preserve"> </w:t>
      </w:r>
      <w:r w:rsidR="007E061E">
        <w:rPr>
          <w:rFonts w:eastAsia="SimSun" w:cstheme="minorHAnsi"/>
          <w:b/>
          <w:color w:val="000000"/>
          <w:lang w:eastAsia="zh-CN"/>
        </w:rPr>
        <w:t xml:space="preserve"> </w:t>
      </w:r>
      <w:r w:rsidR="00532EFD" w:rsidRPr="00F56937">
        <w:rPr>
          <w:rFonts w:eastAsia="SimSun" w:cstheme="minorHAnsi"/>
          <w:b/>
          <w:color w:val="000000"/>
          <w:sz w:val="24"/>
          <w:szCs w:val="24"/>
          <w:lang w:eastAsia="zh-CN"/>
        </w:rPr>
        <w:t xml:space="preserve">Current </w:t>
      </w:r>
      <w:r w:rsidR="00D26318" w:rsidRPr="00F56937">
        <w:rPr>
          <w:rFonts w:eastAsia="SimSun" w:cstheme="minorHAnsi"/>
          <w:b/>
          <w:color w:val="000000"/>
          <w:sz w:val="24"/>
          <w:szCs w:val="24"/>
          <w:lang w:eastAsia="zh-CN"/>
        </w:rPr>
        <w:t>Issues in</w:t>
      </w:r>
      <w:r w:rsidR="00007856" w:rsidRPr="00F56937">
        <w:rPr>
          <w:rFonts w:eastAsia="SimSun" w:cstheme="minorHAnsi"/>
          <w:b/>
          <w:color w:val="000000"/>
          <w:sz w:val="24"/>
          <w:szCs w:val="24"/>
          <w:lang w:eastAsia="zh-CN"/>
        </w:rPr>
        <w:t xml:space="preserve"> International </w:t>
      </w:r>
      <w:r w:rsidR="00532EFD" w:rsidRPr="00F56937">
        <w:rPr>
          <w:rFonts w:eastAsia="SimSun" w:cstheme="minorHAnsi"/>
          <w:b/>
          <w:color w:val="000000"/>
          <w:sz w:val="24"/>
          <w:szCs w:val="24"/>
          <w:lang w:eastAsia="zh-CN"/>
        </w:rPr>
        <w:t>Finance</w:t>
      </w:r>
    </w:p>
    <w:p w14:paraId="68CC5336" w14:textId="77777777" w:rsidR="00C4129C" w:rsidRPr="00F56937" w:rsidRDefault="00C4129C" w:rsidP="007F6782">
      <w:pPr>
        <w:spacing w:after="0" w:line="240" w:lineRule="auto"/>
        <w:ind w:left="2160"/>
        <w:jc w:val="both"/>
        <w:rPr>
          <w:rFonts w:eastAsia="SimSun" w:cstheme="minorHAnsi"/>
          <w:color w:val="000000"/>
          <w:lang w:eastAsia="zh-CN"/>
        </w:rPr>
      </w:pPr>
    </w:p>
    <w:p w14:paraId="1DDD4AE9" w14:textId="1537C11D" w:rsidR="00022A0D" w:rsidRPr="00192B74" w:rsidRDefault="00022A0D" w:rsidP="007E061E">
      <w:pPr>
        <w:spacing w:after="0"/>
        <w:ind w:left="1440" w:firstLine="720"/>
        <w:jc w:val="both"/>
        <w:rPr>
          <w:rFonts w:eastAsia="SimSun" w:cstheme="minorHAnsi"/>
          <w:i/>
          <w:color w:val="000000"/>
          <w:lang w:eastAsia="zh-CN"/>
        </w:rPr>
      </w:pPr>
      <w:r w:rsidRPr="00192B74">
        <w:rPr>
          <w:rFonts w:eastAsia="SimSun" w:cstheme="minorHAnsi"/>
          <w:i/>
          <w:color w:val="000000"/>
          <w:lang w:eastAsia="zh-CN"/>
        </w:rPr>
        <w:t>Currency Exchange Rates</w:t>
      </w:r>
      <w:r w:rsidR="00F56937" w:rsidRPr="00192B74">
        <w:rPr>
          <w:rFonts w:eastAsia="SimSun" w:cstheme="minorHAnsi"/>
          <w:i/>
          <w:color w:val="000000"/>
          <w:lang w:eastAsia="zh-CN"/>
        </w:rPr>
        <w:t xml:space="preserve"> </w:t>
      </w:r>
    </w:p>
    <w:p w14:paraId="51768EDF" w14:textId="6D0861BC" w:rsidR="00022A0D" w:rsidRPr="00192B74" w:rsidRDefault="007F6782" w:rsidP="007E061E">
      <w:pPr>
        <w:spacing w:after="0"/>
        <w:ind w:left="2160"/>
        <w:jc w:val="both"/>
        <w:rPr>
          <w:rFonts w:eastAsia="SimSun" w:cstheme="minorHAnsi"/>
          <w:i/>
          <w:color w:val="000000"/>
          <w:lang w:eastAsia="zh-CN"/>
        </w:rPr>
      </w:pPr>
      <w:r w:rsidRPr="00192B74">
        <w:rPr>
          <w:rFonts w:eastAsia="SimSun" w:cstheme="minorHAnsi"/>
          <w:i/>
          <w:color w:val="000000"/>
          <w:lang w:eastAsia="zh-CN"/>
        </w:rPr>
        <w:t>Trade Ag</w:t>
      </w:r>
      <w:r w:rsidR="00022A0D" w:rsidRPr="00192B74">
        <w:rPr>
          <w:rFonts w:eastAsia="SimSun" w:cstheme="minorHAnsi"/>
          <w:i/>
          <w:color w:val="000000"/>
          <w:lang w:eastAsia="zh-CN"/>
        </w:rPr>
        <w:t>r</w:t>
      </w:r>
      <w:r w:rsidRPr="00192B74">
        <w:rPr>
          <w:rFonts w:eastAsia="SimSun" w:cstheme="minorHAnsi"/>
          <w:i/>
          <w:color w:val="000000"/>
          <w:lang w:eastAsia="zh-CN"/>
        </w:rPr>
        <w:t>e</w:t>
      </w:r>
      <w:r w:rsidR="00022A0D" w:rsidRPr="00192B74">
        <w:rPr>
          <w:rFonts w:eastAsia="SimSun" w:cstheme="minorHAnsi"/>
          <w:i/>
          <w:color w:val="000000"/>
          <w:lang w:eastAsia="zh-CN"/>
        </w:rPr>
        <w:t>ements</w:t>
      </w:r>
    </w:p>
    <w:p w14:paraId="759A4FA5" w14:textId="7EA3345C" w:rsidR="007F6782" w:rsidRPr="00192B74" w:rsidRDefault="00532EFD" w:rsidP="007E061E">
      <w:pPr>
        <w:spacing w:after="0"/>
        <w:ind w:left="2160"/>
        <w:jc w:val="both"/>
        <w:rPr>
          <w:rFonts w:eastAsia="SimSun" w:cstheme="minorHAnsi"/>
          <w:i/>
          <w:color w:val="000000"/>
          <w:lang w:eastAsia="zh-CN"/>
        </w:rPr>
      </w:pPr>
      <w:r w:rsidRPr="00192B74">
        <w:rPr>
          <w:rFonts w:eastAsia="SimSun" w:cstheme="minorHAnsi"/>
          <w:i/>
          <w:color w:val="000000"/>
          <w:lang w:eastAsia="zh-CN"/>
        </w:rPr>
        <w:t>Cryptocurrencies</w:t>
      </w:r>
      <w:r w:rsidR="00D26318" w:rsidRPr="00192B74">
        <w:rPr>
          <w:rFonts w:eastAsia="SimSun" w:cstheme="minorHAnsi"/>
          <w:i/>
          <w:color w:val="000000"/>
          <w:lang w:eastAsia="zh-CN"/>
        </w:rPr>
        <w:t xml:space="preserve"> </w:t>
      </w:r>
    </w:p>
    <w:p w14:paraId="47998FE4" w14:textId="26C98AE2" w:rsidR="007F6782" w:rsidRPr="00192B74" w:rsidRDefault="00D26318" w:rsidP="007E061E">
      <w:pPr>
        <w:spacing w:after="0"/>
        <w:ind w:left="2160"/>
        <w:jc w:val="both"/>
        <w:rPr>
          <w:rFonts w:eastAsia="SimSun" w:cstheme="minorHAnsi"/>
          <w:i/>
          <w:color w:val="000000"/>
          <w:lang w:eastAsia="zh-CN"/>
        </w:rPr>
      </w:pPr>
      <w:r w:rsidRPr="00192B74">
        <w:rPr>
          <w:rFonts w:eastAsia="SimSun" w:cstheme="minorHAnsi"/>
          <w:i/>
          <w:color w:val="000000"/>
          <w:lang w:eastAsia="zh-CN"/>
        </w:rPr>
        <w:t>Positive Impact Principles &amp; Development Financing</w:t>
      </w:r>
    </w:p>
    <w:p w14:paraId="1CE1C6FC" w14:textId="61633844" w:rsidR="00532EFD" w:rsidRPr="00192B74" w:rsidRDefault="00532EFD" w:rsidP="007E061E">
      <w:pPr>
        <w:spacing w:after="0"/>
        <w:ind w:left="2160"/>
        <w:jc w:val="both"/>
        <w:rPr>
          <w:rFonts w:eastAsia="SimSun" w:cstheme="minorHAnsi"/>
          <w:i/>
          <w:color w:val="000000"/>
          <w:lang w:eastAsia="zh-CN"/>
        </w:rPr>
      </w:pPr>
      <w:r w:rsidRPr="00192B74">
        <w:rPr>
          <w:rFonts w:eastAsia="SimSun" w:cstheme="minorHAnsi"/>
          <w:i/>
          <w:color w:val="000000"/>
          <w:lang w:eastAsia="zh-CN"/>
        </w:rPr>
        <w:t>Internet Financing</w:t>
      </w:r>
    </w:p>
    <w:p w14:paraId="0CE9DB83" w14:textId="7B6BA182" w:rsidR="00022A0D" w:rsidRPr="00192B74" w:rsidRDefault="00D26318" w:rsidP="007E061E">
      <w:pPr>
        <w:spacing w:after="0"/>
        <w:ind w:left="2160"/>
        <w:jc w:val="both"/>
        <w:rPr>
          <w:rFonts w:eastAsia="SimSun" w:cstheme="minorHAnsi"/>
          <w:i/>
          <w:color w:val="000000"/>
          <w:lang w:eastAsia="zh-CN"/>
        </w:rPr>
      </w:pPr>
      <w:r w:rsidRPr="00192B74">
        <w:rPr>
          <w:rFonts w:eastAsia="SimSun" w:cstheme="minorHAnsi"/>
          <w:i/>
          <w:color w:val="000000"/>
          <w:lang w:eastAsia="zh-CN"/>
        </w:rPr>
        <w:t xml:space="preserve">Global Supply Chain Management </w:t>
      </w:r>
    </w:p>
    <w:p w14:paraId="1A34AEDC" w14:textId="59207614" w:rsidR="00BA5BFF" w:rsidRPr="00192B74" w:rsidRDefault="00532EFD" w:rsidP="007E061E">
      <w:pPr>
        <w:spacing w:after="0"/>
        <w:ind w:left="2160"/>
        <w:jc w:val="both"/>
        <w:rPr>
          <w:rFonts w:eastAsia="SimSun" w:cstheme="minorHAnsi"/>
          <w:i/>
          <w:color w:val="000000"/>
          <w:lang w:eastAsia="zh-CN"/>
        </w:rPr>
      </w:pPr>
      <w:r w:rsidRPr="00192B74">
        <w:rPr>
          <w:rFonts w:eastAsia="SimSun" w:cstheme="minorHAnsi"/>
          <w:i/>
          <w:color w:val="000000"/>
          <w:lang w:eastAsia="zh-CN"/>
        </w:rPr>
        <w:t>Financing Sustainabilty</w:t>
      </w:r>
    </w:p>
    <w:p w14:paraId="378F5B6A" w14:textId="0A8082C7" w:rsidR="00007856" w:rsidRPr="00F56937" w:rsidRDefault="00F56937" w:rsidP="00F56937">
      <w:pPr>
        <w:spacing w:before="100" w:beforeAutospacing="1" w:after="100" w:afterAutospacing="1" w:line="240" w:lineRule="auto"/>
        <w:jc w:val="both"/>
        <w:rPr>
          <w:rFonts w:eastAsia="SimSun" w:cstheme="minorHAnsi"/>
          <w:color w:val="000000"/>
          <w:sz w:val="24"/>
          <w:szCs w:val="24"/>
          <w:lang w:eastAsia="zh-CN"/>
        </w:rPr>
      </w:pPr>
      <w:r>
        <w:rPr>
          <w:rFonts w:eastAsia="SimSun" w:cstheme="minorHAnsi"/>
          <w:color w:val="000000"/>
          <w:lang w:eastAsia="zh-CN"/>
        </w:rPr>
        <w:t xml:space="preserve">      </w:t>
      </w:r>
      <w:r w:rsidR="007E061E">
        <w:rPr>
          <w:rFonts w:eastAsia="SimSun" w:cstheme="minorHAnsi"/>
          <w:color w:val="000000"/>
          <w:lang w:eastAsia="zh-CN"/>
        </w:rPr>
        <w:t xml:space="preserve">           </w:t>
      </w:r>
      <w:r w:rsidR="00007856" w:rsidRPr="00F56937">
        <w:rPr>
          <w:rFonts w:eastAsia="SimSun" w:cstheme="minorHAnsi"/>
          <w:b/>
          <w:color w:val="000000"/>
          <w:sz w:val="24"/>
          <w:szCs w:val="24"/>
          <w:lang w:eastAsia="zh-CN"/>
        </w:rPr>
        <w:t>International Business Strategy</w:t>
      </w:r>
      <w:r w:rsidR="00532EFD" w:rsidRPr="00F56937">
        <w:rPr>
          <w:rFonts w:eastAsia="SimSun" w:cstheme="minorHAnsi"/>
          <w:color w:val="000000"/>
          <w:sz w:val="24"/>
          <w:szCs w:val="24"/>
          <w:lang w:eastAsia="zh-CN"/>
        </w:rPr>
        <w:t xml:space="preserve"> </w:t>
      </w:r>
    </w:p>
    <w:p w14:paraId="22B02D8F" w14:textId="3FE54522" w:rsidR="00532EFD" w:rsidRPr="00192B74" w:rsidRDefault="00631321" w:rsidP="007E061E">
      <w:pPr>
        <w:pStyle w:val="ListParagraph"/>
        <w:spacing w:before="100" w:beforeAutospacing="1" w:after="100" w:afterAutospacing="1" w:line="240" w:lineRule="auto"/>
        <w:ind w:left="2160"/>
        <w:jc w:val="both"/>
        <w:rPr>
          <w:rFonts w:eastAsia="SimSun" w:cstheme="minorHAnsi"/>
          <w:i/>
          <w:color w:val="000000"/>
          <w:lang w:eastAsia="zh-CN"/>
        </w:rPr>
      </w:pPr>
      <w:r w:rsidRPr="00192B74">
        <w:rPr>
          <w:rFonts w:eastAsia="SimSun" w:cstheme="minorHAnsi"/>
          <w:i/>
          <w:color w:val="000000"/>
          <w:lang w:eastAsia="zh-CN"/>
        </w:rPr>
        <w:t xml:space="preserve">New Market </w:t>
      </w:r>
      <w:r w:rsidR="00532EFD" w:rsidRPr="00192B74">
        <w:rPr>
          <w:rFonts w:eastAsia="SimSun" w:cstheme="minorHAnsi"/>
          <w:i/>
          <w:color w:val="000000"/>
          <w:lang w:eastAsia="zh-CN"/>
        </w:rPr>
        <w:t>Entry Strategies</w:t>
      </w:r>
    </w:p>
    <w:p w14:paraId="1E405CDD" w14:textId="2E322EE6" w:rsidR="00532EFD" w:rsidRPr="00192B74" w:rsidRDefault="007E061E" w:rsidP="007E061E">
      <w:pPr>
        <w:pStyle w:val="ListParagraph"/>
        <w:spacing w:before="100" w:beforeAutospacing="1" w:after="100" w:afterAutospacing="1" w:line="240" w:lineRule="auto"/>
        <w:ind w:left="2160"/>
        <w:jc w:val="both"/>
        <w:rPr>
          <w:rFonts w:eastAsia="SimSun" w:cstheme="minorHAnsi"/>
          <w:i/>
          <w:color w:val="000000"/>
          <w:lang w:eastAsia="zh-CN"/>
        </w:rPr>
      </w:pPr>
      <w:r>
        <w:rPr>
          <w:rFonts w:eastAsia="SimSun" w:cstheme="minorHAnsi"/>
          <w:i/>
          <w:color w:val="000000"/>
          <w:lang w:eastAsia="zh-CN"/>
        </w:rPr>
        <w:t xml:space="preserve">Political, Economic, Social, Technological, Environmental and Legal Framework </w:t>
      </w:r>
      <w:r w:rsidR="00532EFD" w:rsidRPr="00192B74">
        <w:rPr>
          <w:rFonts w:eastAsia="SimSun" w:cstheme="minorHAnsi"/>
          <w:i/>
          <w:color w:val="000000"/>
          <w:lang w:eastAsia="zh-CN"/>
        </w:rPr>
        <w:t>Analysis</w:t>
      </w:r>
      <w:r>
        <w:rPr>
          <w:rFonts w:eastAsia="SimSun" w:cstheme="minorHAnsi"/>
          <w:i/>
          <w:color w:val="000000"/>
          <w:lang w:eastAsia="zh-CN"/>
        </w:rPr>
        <w:t xml:space="preserve"> (PESTEL)</w:t>
      </w:r>
    </w:p>
    <w:p w14:paraId="7BE7F3A9" w14:textId="180C834E" w:rsidR="00532EFD" w:rsidRPr="00192B74" w:rsidRDefault="00532EFD" w:rsidP="007E061E">
      <w:pPr>
        <w:pStyle w:val="ListParagraph"/>
        <w:spacing w:before="100" w:beforeAutospacing="1" w:after="100" w:afterAutospacing="1" w:line="240" w:lineRule="auto"/>
        <w:ind w:left="2160"/>
        <w:jc w:val="both"/>
        <w:rPr>
          <w:rFonts w:eastAsia="SimSun" w:cstheme="minorHAnsi"/>
          <w:i/>
          <w:color w:val="000000"/>
          <w:lang w:eastAsia="zh-CN"/>
        </w:rPr>
      </w:pPr>
      <w:r w:rsidRPr="00192B74">
        <w:rPr>
          <w:rFonts w:eastAsia="SimSun" w:cstheme="minorHAnsi"/>
          <w:i/>
          <w:color w:val="000000"/>
          <w:lang w:eastAsia="zh-CN"/>
        </w:rPr>
        <w:t>Partnership Models</w:t>
      </w:r>
    </w:p>
    <w:p w14:paraId="3315F69E" w14:textId="016D8BD8" w:rsidR="00532EFD" w:rsidRPr="00192B74" w:rsidRDefault="00532EFD" w:rsidP="007E061E">
      <w:pPr>
        <w:pStyle w:val="ListParagraph"/>
        <w:spacing w:before="100" w:beforeAutospacing="1" w:after="100" w:afterAutospacing="1" w:line="240" w:lineRule="auto"/>
        <w:ind w:left="2160"/>
        <w:jc w:val="both"/>
        <w:rPr>
          <w:rFonts w:eastAsia="SimSun" w:cstheme="minorHAnsi"/>
          <w:i/>
          <w:color w:val="000000"/>
          <w:lang w:eastAsia="zh-CN"/>
        </w:rPr>
      </w:pPr>
      <w:r w:rsidRPr="00192B74">
        <w:rPr>
          <w:rFonts w:eastAsia="SimSun" w:cstheme="minorHAnsi"/>
          <w:i/>
          <w:color w:val="000000"/>
          <w:lang w:eastAsia="zh-CN"/>
        </w:rPr>
        <w:t>Business Planning Cycle</w:t>
      </w:r>
    </w:p>
    <w:p w14:paraId="629A8F25" w14:textId="399879B8" w:rsidR="00631321" w:rsidRPr="00192B74" w:rsidRDefault="00631321" w:rsidP="007E061E">
      <w:pPr>
        <w:pStyle w:val="ListParagraph"/>
        <w:spacing w:before="100" w:beforeAutospacing="1" w:after="100" w:afterAutospacing="1" w:line="240" w:lineRule="auto"/>
        <w:ind w:left="2160"/>
        <w:jc w:val="both"/>
        <w:rPr>
          <w:rFonts w:eastAsia="SimSun" w:cstheme="minorHAnsi"/>
          <w:i/>
          <w:color w:val="000000"/>
          <w:lang w:eastAsia="zh-CN"/>
        </w:rPr>
      </w:pPr>
      <w:r w:rsidRPr="00192B74">
        <w:rPr>
          <w:rFonts w:eastAsia="SimSun" w:cstheme="minorHAnsi"/>
          <w:i/>
          <w:color w:val="000000"/>
          <w:lang w:eastAsia="zh-CN"/>
        </w:rPr>
        <w:t>Writing a St</w:t>
      </w:r>
      <w:r w:rsidR="007E061E">
        <w:rPr>
          <w:rFonts w:eastAsia="SimSun" w:cstheme="minorHAnsi"/>
          <w:i/>
          <w:color w:val="000000"/>
          <w:lang w:eastAsia="zh-CN"/>
        </w:rPr>
        <w:t>r</w:t>
      </w:r>
      <w:r w:rsidRPr="00192B74">
        <w:rPr>
          <w:rFonts w:eastAsia="SimSun" w:cstheme="minorHAnsi"/>
          <w:i/>
          <w:color w:val="000000"/>
          <w:lang w:eastAsia="zh-CN"/>
        </w:rPr>
        <w:t>ategic Business Plan</w:t>
      </w:r>
    </w:p>
    <w:p w14:paraId="38B19072" w14:textId="3CFF5957" w:rsidR="00631321" w:rsidRPr="00192B74" w:rsidRDefault="00631321" w:rsidP="007E061E">
      <w:pPr>
        <w:pStyle w:val="ListParagraph"/>
        <w:spacing w:before="100" w:beforeAutospacing="1" w:after="100" w:afterAutospacing="1" w:line="240" w:lineRule="auto"/>
        <w:ind w:left="2160"/>
        <w:jc w:val="both"/>
        <w:rPr>
          <w:rFonts w:eastAsia="SimSun" w:cstheme="minorHAnsi"/>
          <w:i/>
          <w:color w:val="000000"/>
          <w:lang w:eastAsia="zh-CN"/>
        </w:rPr>
      </w:pPr>
      <w:r w:rsidRPr="00192B74">
        <w:rPr>
          <w:rFonts w:eastAsia="SimSun" w:cstheme="minorHAnsi"/>
          <w:i/>
          <w:color w:val="000000"/>
          <w:lang w:eastAsia="zh-CN"/>
        </w:rPr>
        <w:t>Business Analytic Tools (SWOT, TOWS, Vlue Proposition Map, etc.)</w:t>
      </w:r>
    </w:p>
    <w:p w14:paraId="7BBDB925" w14:textId="27C0499F" w:rsidR="00007856" w:rsidRPr="00192B74" w:rsidRDefault="00631321" w:rsidP="007E061E">
      <w:pPr>
        <w:pStyle w:val="ListParagraph"/>
        <w:spacing w:before="100" w:beforeAutospacing="1" w:after="100" w:afterAutospacing="1" w:line="240" w:lineRule="auto"/>
        <w:ind w:left="2160"/>
        <w:jc w:val="both"/>
        <w:rPr>
          <w:rFonts w:eastAsia="SimSun" w:cstheme="minorHAnsi"/>
          <w:i/>
          <w:color w:val="000000"/>
          <w:lang w:eastAsia="zh-CN"/>
        </w:rPr>
      </w:pPr>
      <w:r w:rsidRPr="00192B74">
        <w:rPr>
          <w:rFonts w:eastAsia="SimSun" w:cstheme="minorHAnsi"/>
          <w:i/>
          <w:color w:val="000000"/>
          <w:lang w:eastAsia="zh-CN"/>
        </w:rPr>
        <w:t>Case Study Analysis</w:t>
      </w:r>
    </w:p>
    <w:p w14:paraId="4E81D7C6" w14:textId="1C653265" w:rsidR="00D26318" w:rsidRPr="00F56937" w:rsidRDefault="00F56937" w:rsidP="00F56937">
      <w:pPr>
        <w:spacing w:before="100" w:beforeAutospacing="1" w:after="100" w:afterAutospacing="1" w:line="240" w:lineRule="auto"/>
        <w:jc w:val="both"/>
        <w:rPr>
          <w:rFonts w:eastAsia="SimSun" w:cstheme="minorHAnsi"/>
          <w:b/>
          <w:color w:val="000000"/>
          <w:sz w:val="24"/>
          <w:szCs w:val="24"/>
          <w:lang w:eastAsia="zh-CN"/>
        </w:rPr>
      </w:pPr>
      <w:r>
        <w:rPr>
          <w:rFonts w:eastAsia="SimSun" w:cstheme="minorHAnsi"/>
          <w:b/>
          <w:color w:val="000000"/>
          <w:sz w:val="24"/>
          <w:szCs w:val="24"/>
          <w:lang w:eastAsia="zh-CN"/>
        </w:rPr>
        <w:t xml:space="preserve">       </w:t>
      </w:r>
      <w:r w:rsidR="007E061E">
        <w:rPr>
          <w:rFonts w:eastAsia="SimSun" w:cstheme="minorHAnsi"/>
          <w:b/>
          <w:color w:val="000000"/>
          <w:sz w:val="24"/>
          <w:szCs w:val="24"/>
          <w:lang w:eastAsia="zh-CN"/>
        </w:rPr>
        <w:t xml:space="preserve">            </w:t>
      </w:r>
      <w:r w:rsidR="00DD6BCB" w:rsidRPr="00F56937">
        <w:rPr>
          <w:rFonts w:eastAsia="SimSun" w:cstheme="minorHAnsi"/>
          <w:b/>
          <w:color w:val="000000"/>
          <w:sz w:val="24"/>
          <w:szCs w:val="24"/>
          <w:lang w:eastAsia="zh-CN"/>
        </w:rPr>
        <w:t xml:space="preserve">Business English </w:t>
      </w:r>
    </w:p>
    <w:p w14:paraId="709BA962" w14:textId="3B44C29A" w:rsidR="005878DD" w:rsidRPr="00192B74" w:rsidRDefault="009B53AF" w:rsidP="007E061E">
      <w:pPr>
        <w:spacing w:after="0" w:line="240" w:lineRule="auto"/>
        <w:ind w:left="2160"/>
        <w:jc w:val="both"/>
        <w:rPr>
          <w:rFonts w:eastAsia="SimSun" w:cstheme="minorHAnsi"/>
          <w:i/>
          <w:color w:val="000000"/>
          <w:lang w:eastAsia="zh-CN"/>
        </w:rPr>
      </w:pPr>
      <w:r w:rsidRPr="00192B74">
        <w:rPr>
          <w:rFonts w:eastAsia="SimSun" w:cstheme="minorHAnsi"/>
          <w:i/>
          <w:color w:val="000000"/>
          <w:lang w:eastAsia="zh-CN"/>
        </w:rPr>
        <w:t>Applications and uses of common business idioms</w:t>
      </w:r>
      <w:r w:rsidR="00022A0D" w:rsidRPr="00192B74">
        <w:rPr>
          <w:rFonts w:eastAsia="SimSun" w:cstheme="minorHAnsi"/>
          <w:i/>
          <w:color w:val="000000"/>
          <w:lang w:eastAsia="zh-CN"/>
        </w:rPr>
        <w:t>:  video presentation</w:t>
      </w:r>
    </w:p>
    <w:p w14:paraId="1EBE08E5" w14:textId="52E387F1" w:rsidR="005878DD" w:rsidRPr="00192B74" w:rsidRDefault="00D34C0C" w:rsidP="007E061E">
      <w:pPr>
        <w:spacing w:after="0" w:line="240" w:lineRule="auto"/>
        <w:ind w:left="2160"/>
        <w:jc w:val="both"/>
        <w:rPr>
          <w:rFonts w:eastAsia="SimSun" w:cstheme="minorHAnsi"/>
          <w:i/>
          <w:color w:val="000000"/>
          <w:lang w:eastAsia="zh-CN"/>
        </w:rPr>
      </w:pPr>
      <w:r w:rsidRPr="00192B74">
        <w:rPr>
          <w:rFonts w:eastAsia="SimSun" w:cstheme="minorHAnsi"/>
          <w:i/>
          <w:color w:val="000000"/>
          <w:lang w:eastAsia="zh-CN"/>
        </w:rPr>
        <w:t>English for N</w:t>
      </w:r>
      <w:r w:rsidR="009B53AF" w:rsidRPr="00192B74">
        <w:rPr>
          <w:rFonts w:eastAsia="SimSun" w:cstheme="minorHAnsi"/>
          <w:i/>
          <w:color w:val="000000"/>
          <w:lang w:eastAsia="zh-CN"/>
        </w:rPr>
        <w:t>egotiations:  vocabulary, strategy, and simulated negotiations.</w:t>
      </w:r>
    </w:p>
    <w:p w14:paraId="30F720F8" w14:textId="3660CD7B" w:rsidR="00D34C0C" w:rsidRPr="00192B74" w:rsidRDefault="00D34C0C" w:rsidP="007E061E">
      <w:pPr>
        <w:pStyle w:val="xmsonormal"/>
        <w:spacing w:before="0" w:beforeAutospacing="0" w:after="0" w:afterAutospacing="0"/>
        <w:ind w:left="2160"/>
        <w:contextualSpacing/>
        <w:rPr>
          <w:rFonts w:asciiTheme="minorHAnsi" w:hAnsiTheme="minorHAnsi" w:cstheme="minorHAnsi"/>
          <w:i/>
          <w:sz w:val="22"/>
          <w:szCs w:val="22"/>
        </w:rPr>
      </w:pPr>
      <w:r w:rsidRPr="00192B74">
        <w:rPr>
          <w:rFonts w:asciiTheme="minorHAnsi" w:eastAsia="SimSun" w:hAnsiTheme="minorHAnsi" w:cstheme="minorHAnsi"/>
          <w:i/>
          <w:color w:val="000000"/>
          <w:sz w:val="22"/>
          <w:szCs w:val="22"/>
          <w:lang w:val="en-US" w:eastAsia="zh-CN"/>
        </w:rPr>
        <w:t>English for Business M</w:t>
      </w:r>
      <w:r w:rsidR="009B53AF" w:rsidRPr="00192B74">
        <w:rPr>
          <w:rFonts w:asciiTheme="minorHAnsi" w:eastAsia="SimSun" w:hAnsiTheme="minorHAnsi" w:cstheme="minorHAnsi"/>
          <w:i/>
          <w:color w:val="000000"/>
          <w:sz w:val="22"/>
          <w:szCs w:val="22"/>
          <w:lang w:val="en-US" w:eastAsia="zh-CN"/>
        </w:rPr>
        <w:t>eetings</w:t>
      </w:r>
      <w:r w:rsidR="00022A0D" w:rsidRPr="00192B74">
        <w:rPr>
          <w:rFonts w:asciiTheme="minorHAnsi" w:eastAsia="SimSun" w:hAnsiTheme="minorHAnsi" w:cstheme="minorHAnsi"/>
          <w:i/>
          <w:color w:val="000000"/>
          <w:sz w:val="22"/>
          <w:szCs w:val="22"/>
          <w:lang w:val="en-US" w:eastAsia="zh-CN"/>
        </w:rPr>
        <w:t>:  vocabulary, idioms, expressions, speaking and listening</w:t>
      </w:r>
    </w:p>
    <w:p w14:paraId="1C26FD59" w14:textId="64BD52BB" w:rsidR="00D26318" w:rsidRPr="00192B74" w:rsidRDefault="00D26318" w:rsidP="007E061E">
      <w:pPr>
        <w:pStyle w:val="xmsonormal"/>
        <w:spacing w:before="0" w:beforeAutospacing="0" w:after="0" w:afterAutospacing="0"/>
        <w:ind w:left="2160"/>
        <w:contextualSpacing/>
        <w:rPr>
          <w:rFonts w:asciiTheme="minorHAnsi" w:hAnsiTheme="minorHAnsi" w:cstheme="minorHAnsi"/>
          <w:i/>
          <w:sz w:val="22"/>
          <w:szCs w:val="22"/>
        </w:rPr>
      </w:pPr>
      <w:r w:rsidRPr="00192B74">
        <w:rPr>
          <w:rFonts w:asciiTheme="minorHAnsi" w:eastAsia="SimSun" w:hAnsiTheme="minorHAnsi" w:cstheme="minorHAnsi"/>
          <w:i/>
          <w:color w:val="000000"/>
          <w:sz w:val="22"/>
          <w:szCs w:val="22"/>
          <w:lang w:val="en-US" w:eastAsia="zh-CN"/>
        </w:rPr>
        <w:t xml:space="preserve">English for Leadership:  </w:t>
      </w:r>
      <w:r w:rsidR="00BA5BFF" w:rsidRPr="00192B74">
        <w:rPr>
          <w:rFonts w:asciiTheme="minorHAnsi" w:eastAsia="SimSun" w:hAnsiTheme="minorHAnsi" w:cstheme="minorHAnsi"/>
          <w:i/>
          <w:color w:val="000000"/>
          <w:sz w:val="22"/>
          <w:szCs w:val="22"/>
          <w:lang w:val="en-US" w:eastAsia="zh-CN"/>
        </w:rPr>
        <w:t xml:space="preserve">decision making </w:t>
      </w:r>
      <w:r w:rsidRPr="00192B74">
        <w:rPr>
          <w:rFonts w:asciiTheme="minorHAnsi" w:eastAsia="SimSun" w:hAnsiTheme="minorHAnsi" w:cstheme="minorHAnsi"/>
          <w:i/>
          <w:color w:val="000000"/>
          <w:sz w:val="22"/>
          <w:szCs w:val="22"/>
          <w:lang w:val="en-US" w:eastAsia="zh-CN"/>
        </w:rPr>
        <w:t>project</w:t>
      </w:r>
    </w:p>
    <w:p w14:paraId="1A690686" w14:textId="45A669C6" w:rsidR="00007856" w:rsidRPr="00192B74" w:rsidRDefault="00D34C0C" w:rsidP="007E061E">
      <w:pPr>
        <w:pStyle w:val="xmsonormal"/>
        <w:spacing w:before="0" w:beforeAutospacing="0" w:after="0" w:afterAutospacing="0"/>
        <w:ind w:left="2160"/>
        <w:contextualSpacing/>
        <w:rPr>
          <w:rFonts w:asciiTheme="minorHAnsi" w:hAnsiTheme="minorHAnsi" w:cstheme="minorHAnsi"/>
          <w:i/>
          <w:sz w:val="22"/>
          <w:szCs w:val="22"/>
        </w:rPr>
      </w:pPr>
      <w:r w:rsidRPr="00192B74">
        <w:rPr>
          <w:rFonts w:asciiTheme="minorHAnsi" w:eastAsia="SimSun" w:hAnsiTheme="minorHAnsi" w:cstheme="minorHAnsi"/>
          <w:i/>
          <w:color w:val="000000"/>
          <w:sz w:val="22"/>
          <w:szCs w:val="22"/>
          <w:lang w:val="en-US" w:eastAsia="zh-CN"/>
        </w:rPr>
        <w:t>Intercultural C</w:t>
      </w:r>
      <w:r w:rsidR="00007856" w:rsidRPr="00192B74">
        <w:rPr>
          <w:rFonts w:asciiTheme="minorHAnsi" w:eastAsia="SimSun" w:hAnsiTheme="minorHAnsi" w:cstheme="minorHAnsi"/>
          <w:i/>
          <w:color w:val="000000"/>
          <w:sz w:val="22"/>
          <w:szCs w:val="22"/>
          <w:lang w:val="en-US" w:eastAsia="zh-CN"/>
        </w:rPr>
        <w:t>ommunication</w:t>
      </w:r>
      <w:r w:rsidR="00022A0D" w:rsidRPr="00192B74">
        <w:rPr>
          <w:rFonts w:asciiTheme="minorHAnsi" w:eastAsia="SimSun" w:hAnsiTheme="minorHAnsi" w:cstheme="minorHAnsi"/>
          <w:i/>
          <w:color w:val="000000"/>
          <w:sz w:val="22"/>
          <w:szCs w:val="22"/>
          <w:lang w:val="en-US" w:eastAsia="zh-CN"/>
        </w:rPr>
        <w:t xml:space="preserve">:  </w:t>
      </w:r>
      <w:r w:rsidR="00BA5BFF" w:rsidRPr="00192B74">
        <w:rPr>
          <w:rFonts w:asciiTheme="minorHAnsi" w:eastAsia="SimSun" w:hAnsiTheme="minorHAnsi" w:cstheme="minorHAnsi"/>
          <w:i/>
          <w:color w:val="000000"/>
          <w:sz w:val="22"/>
          <w:szCs w:val="22"/>
          <w:lang w:val="en-US" w:eastAsia="zh-CN"/>
        </w:rPr>
        <w:t xml:space="preserve">readings, interviews, and </w:t>
      </w:r>
      <w:r w:rsidR="00022A0D" w:rsidRPr="00192B74">
        <w:rPr>
          <w:rFonts w:asciiTheme="minorHAnsi" w:eastAsia="SimSun" w:hAnsiTheme="minorHAnsi" w:cstheme="minorHAnsi"/>
          <w:i/>
          <w:color w:val="000000"/>
          <w:sz w:val="22"/>
          <w:szCs w:val="22"/>
          <w:lang w:val="en-US" w:eastAsia="zh-CN"/>
        </w:rPr>
        <w:t>presentations</w:t>
      </w:r>
    </w:p>
    <w:p w14:paraId="0D7B3DDE" w14:textId="23A96D45" w:rsidR="00007856" w:rsidRPr="00192B74" w:rsidRDefault="00D34C0C" w:rsidP="007E061E">
      <w:pPr>
        <w:spacing w:after="0" w:line="240" w:lineRule="auto"/>
        <w:ind w:left="2160"/>
        <w:rPr>
          <w:rFonts w:eastAsia="SimSun" w:cstheme="minorHAnsi"/>
          <w:i/>
          <w:color w:val="000000"/>
          <w:lang w:eastAsia="zh-CN"/>
        </w:rPr>
      </w:pPr>
      <w:r w:rsidRPr="00192B74">
        <w:rPr>
          <w:rFonts w:eastAsia="SimSun" w:cstheme="minorHAnsi"/>
          <w:i/>
          <w:color w:val="000000"/>
          <w:lang w:eastAsia="zh-CN"/>
        </w:rPr>
        <w:lastRenderedPageBreak/>
        <w:t>English for Understanding Trade D</w:t>
      </w:r>
      <w:r w:rsidR="00007856" w:rsidRPr="00192B74">
        <w:rPr>
          <w:rFonts w:eastAsia="SimSun" w:cstheme="minorHAnsi"/>
          <w:i/>
          <w:color w:val="000000"/>
          <w:lang w:eastAsia="zh-CN"/>
        </w:rPr>
        <w:t xml:space="preserve">ocuments:  Vocabulary development in </w:t>
      </w:r>
      <w:r w:rsidR="00022A0D" w:rsidRPr="00192B74">
        <w:rPr>
          <w:rFonts w:eastAsia="SimSun" w:cstheme="minorHAnsi"/>
          <w:i/>
          <w:color w:val="000000"/>
          <w:lang w:eastAsia="zh-CN"/>
        </w:rPr>
        <w:t>legal and financial terminol</w:t>
      </w:r>
      <w:r w:rsidR="00BA5BFF" w:rsidRPr="00192B74">
        <w:rPr>
          <w:rFonts w:eastAsia="SimSun" w:cstheme="minorHAnsi"/>
          <w:i/>
          <w:color w:val="000000"/>
          <w:lang w:eastAsia="zh-CN"/>
        </w:rPr>
        <w:t>ogy, and reading</w:t>
      </w:r>
    </w:p>
    <w:p w14:paraId="35D1C6C2" w14:textId="6DF148CF" w:rsidR="00C4129C" w:rsidRDefault="00C4129C" w:rsidP="007E061E">
      <w:pPr>
        <w:spacing w:after="0" w:line="240" w:lineRule="auto"/>
        <w:ind w:left="2160"/>
        <w:rPr>
          <w:rFonts w:eastAsia="SimSun" w:cstheme="minorHAnsi"/>
          <w:i/>
          <w:color w:val="000000"/>
          <w:lang w:eastAsia="zh-CN"/>
        </w:rPr>
      </w:pPr>
      <w:r w:rsidRPr="00192B74">
        <w:rPr>
          <w:rFonts w:eastAsia="SimSun" w:cstheme="minorHAnsi"/>
          <w:i/>
          <w:color w:val="000000"/>
          <w:lang w:eastAsia="zh-CN"/>
        </w:rPr>
        <w:t>English for Business Case Studies:  Reading and understanding facts and figures, Vocabulary, framework, idioms, and writing.</w:t>
      </w:r>
    </w:p>
    <w:p w14:paraId="5C831E1D" w14:textId="09648A0C" w:rsidR="006A3232" w:rsidRDefault="006A3232" w:rsidP="007E061E">
      <w:pPr>
        <w:spacing w:after="0" w:line="240" w:lineRule="auto"/>
        <w:ind w:left="2160"/>
        <w:rPr>
          <w:rFonts w:eastAsia="SimSun" w:cstheme="minorHAnsi"/>
          <w:i/>
          <w:color w:val="000000"/>
          <w:lang w:eastAsia="zh-CN"/>
        </w:rPr>
      </w:pPr>
    </w:p>
    <w:p w14:paraId="4E869F02" w14:textId="77777777" w:rsidR="006A3232" w:rsidRDefault="006A3232" w:rsidP="006A3232">
      <w:pPr>
        <w:spacing w:after="0" w:line="240" w:lineRule="auto"/>
        <w:ind w:left="2160"/>
        <w:rPr>
          <w:rFonts w:eastAsia="SimSun" w:cstheme="minorHAnsi"/>
          <w:i/>
          <w:color w:val="000000"/>
          <w:lang w:eastAsia="zh-CN"/>
        </w:rPr>
      </w:pPr>
    </w:p>
    <w:p w14:paraId="3CB65ACB" w14:textId="00CCDEA9" w:rsidR="006A3232" w:rsidRPr="006A3232" w:rsidRDefault="006A3232" w:rsidP="006A3232">
      <w:pPr>
        <w:spacing w:after="0" w:line="240" w:lineRule="auto"/>
        <w:ind w:left="2160"/>
        <w:rPr>
          <w:rFonts w:eastAsia="SimSun" w:cstheme="minorHAnsi"/>
          <w:i/>
          <w:color w:val="000000"/>
          <w:lang w:val="en" w:eastAsia="zh-CN"/>
        </w:rPr>
      </w:pPr>
      <w:bookmarkStart w:id="0" w:name="_GoBack"/>
      <w:bookmarkEnd w:id="0"/>
      <w:r w:rsidRPr="006A3232">
        <w:rPr>
          <w:rFonts w:eastAsia="SimSun" w:cstheme="minorHAnsi"/>
          <w:i/>
          <w:color w:val="000000"/>
          <w:lang w:eastAsia="zh-CN"/>
        </w:rPr>
        <w:t xml:space="preserve">For the complete program costs, inclusions and details, please contact at </w:t>
      </w:r>
      <w:hyperlink r:id="rId17" w:history="1">
        <w:r w:rsidRPr="006A3232">
          <w:rPr>
            <w:rStyle w:val="Hyperlink"/>
            <w:rFonts w:eastAsia="SimSun" w:cstheme="minorHAnsi"/>
            <w:i/>
            <w:lang w:val="en" w:eastAsia="zh-CN"/>
          </w:rPr>
          <w:t>internationalworkforce@georgiancollege.ca</w:t>
        </w:r>
      </w:hyperlink>
    </w:p>
    <w:p w14:paraId="7110AD85" w14:textId="77777777" w:rsidR="006A3232" w:rsidRPr="00192B74" w:rsidRDefault="006A3232" w:rsidP="007E061E">
      <w:pPr>
        <w:spacing w:after="0" w:line="240" w:lineRule="auto"/>
        <w:ind w:left="2160"/>
        <w:rPr>
          <w:rFonts w:eastAsia="SimSun" w:cstheme="minorHAnsi"/>
          <w:i/>
          <w:color w:val="000000"/>
          <w:lang w:eastAsia="zh-CN"/>
        </w:rPr>
      </w:pPr>
    </w:p>
    <w:sectPr w:rsidR="006A3232" w:rsidRPr="00192B74" w:rsidSect="00BD59AA">
      <w:type w:val="continuous"/>
      <w:pgSz w:w="12240" w:h="15840"/>
      <w:pgMar w:top="360" w:right="360" w:bottom="360" w:left="360" w:header="720" w:footer="144"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2F92" w14:textId="77777777" w:rsidR="00415F3C" w:rsidRDefault="00415F3C" w:rsidP="00B92470">
      <w:pPr>
        <w:spacing w:after="0" w:line="240" w:lineRule="auto"/>
      </w:pPr>
      <w:r>
        <w:separator/>
      </w:r>
    </w:p>
  </w:endnote>
  <w:endnote w:type="continuationSeparator" w:id="0">
    <w:p w14:paraId="2BB7C015" w14:textId="77777777" w:rsidR="00415F3C" w:rsidRDefault="00415F3C"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8" w14:textId="77777777" w:rsidR="00B92470" w:rsidRDefault="009B1AF0">
    <w:pPr>
      <w:pStyle w:val="Footer"/>
    </w:pPr>
    <w:r>
      <w:rPr>
        <w:noProof/>
      </w:rPr>
      <mc:AlternateContent>
        <mc:Choice Requires="wps">
          <w:drawing>
            <wp:anchor distT="0" distB="0" distL="114300" distR="114300" simplePos="0" relativeHeight="251665408" behindDoc="0" locked="0" layoutInCell="1" allowOverlap="1" wp14:anchorId="3E451BBB" wp14:editId="0F90A244">
              <wp:simplePos x="0" y="0"/>
              <wp:positionH relativeFrom="column">
                <wp:posOffset>738632</wp:posOffset>
              </wp:positionH>
              <wp:positionV relativeFrom="paragraph">
                <wp:posOffset>83185</wp:posOffset>
              </wp:positionV>
              <wp:extent cx="3364992" cy="41986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2" cy="419862"/>
                      </a:xfrm>
                      <a:prstGeom prst="rect">
                        <a:avLst/>
                      </a:prstGeom>
                      <a:noFill/>
                      <a:ln w="9525">
                        <a:noFill/>
                        <a:miter lim="800000"/>
                        <a:headEnd/>
                        <a:tailEnd/>
                      </a:ln>
                    </wps:spPr>
                    <wps:txbx>
                      <w:txbxContent>
                        <w:p w14:paraId="3E451BC8" w14:textId="7932A99D" w:rsidR="009B1AF0" w:rsidRPr="003448E0" w:rsidRDefault="00B452D5" w:rsidP="009B1AF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B" id="_x0000_t202" coordsize="21600,21600" o:spt="202" path="m,l,21600r21600,l21600,xe">
              <v:stroke joinstyle="miter"/>
              <v:path gradientshapeok="t" o:connecttype="rect"/>
            </v:shapetype>
            <v:shape id="_x0000_s1027" type="#_x0000_t202" style="position:absolute;margin-left:58.15pt;margin-top:6.55pt;width:264.9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" filled="f" stroked="f">
              <v:textbox>
                <w:txbxContent>
                  <w:p w14:paraId="3E451BC8" w14:textId="7932A99D" w:rsidR="009B1AF0" w:rsidRPr="003448E0" w:rsidRDefault="00B452D5" w:rsidP="009B1AF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3360" behindDoc="0" locked="0" layoutInCell="1" allowOverlap="1" wp14:anchorId="3E451BBD" wp14:editId="3E451BBE">
              <wp:simplePos x="0" y="0"/>
              <wp:positionH relativeFrom="column">
                <wp:posOffset>6796043</wp:posOffset>
              </wp:positionH>
              <wp:positionV relativeFrom="paragraph">
                <wp:posOffset>131041</wp:posOffset>
              </wp:positionV>
              <wp:extent cx="418744" cy="303691"/>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44" cy="303691"/>
                      </a:xfrm>
                      <a:prstGeom prst="rect">
                        <a:avLst/>
                      </a:prstGeom>
                      <a:noFill/>
                      <a:ln w="9525">
                        <a:noFill/>
                        <a:miter lim="800000"/>
                        <a:headEnd/>
                        <a:tailEnd/>
                      </a:ln>
                    </wps:spPr>
                    <wps:txbx>
                      <w:txbxContent>
                        <w:p w14:paraId="3E451BC9" w14:textId="275B9DA4"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6A3232">
                            <w:rPr>
                              <w:noProof/>
                              <w:color w:val="FFFFFF" w:themeColor="background1"/>
                            </w:rPr>
                            <w:t>3</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51BBD" id="_x0000_s1028" type="#_x0000_t202" style="position:absolute;margin-left:535.1pt;margin-top:10.3pt;width:32.9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" filled="f" stroked="f">
              <v:textbox>
                <w:txbxContent>
                  <w:p w14:paraId="3E451BC9" w14:textId="275B9DA4"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6A3232">
                      <w:rPr>
                        <w:noProof/>
                        <w:color w:val="FFFFFF" w:themeColor="background1"/>
                      </w:rPr>
                      <w:t>3</w:t>
                    </w:r>
                    <w:r w:rsidRPr="00CB669C">
                      <w:rPr>
                        <w:color w:val="FFFFFF" w:themeColor="background1"/>
                      </w:rPr>
                      <w:fldChar w:fldCharType="end"/>
                    </w:r>
                  </w:p>
                </w:txbxContent>
              </v:textbox>
            </v:shape>
          </w:pict>
        </mc:Fallback>
      </mc:AlternateContent>
    </w:r>
    <w:r>
      <w:rPr>
        <w:noProof/>
      </w:rPr>
      <w:drawing>
        <wp:inline distT="0" distB="0" distL="0" distR="0" wp14:anchorId="3E451BBF" wp14:editId="3E451BC0">
          <wp:extent cx="731520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p w14:paraId="3E451BB9" w14:textId="77777777" w:rsidR="00B92470" w:rsidRDefault="00B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A" w14:textId="7530735D" w:rsidR="003448E0" w:rsidRDefault="00B452D5">
    <w:pPr>
      <w:pStyle w:val="Footer"/>
    </w:pPr>
    <w:r>
      <w:rPr>
        <w:noProof/>
      </w:rPr>
      <mc:AlternateContent>
        <mc:Choice Requires="wps">
          <w:drawing>
            <wp:anchor distT="0" distB="0" distL="114300" distR="114300" simplePos="0" relativeHeight="251659264" behindDoc="0" locked="0" layoutInCell="1" allowOverlap="1" wp14:anchorId="3E451BC3" wp14:editId="2825819C">
              <wp:simplePos x="0" y="0"/>
              <wp:positionH relativeFrom="column">
                <wp:posOffset>706120</wp:posOffset>
              </wp:positionH>
              <wp:positionV relativeFrom="paragraph">
                <wp:posOffset>77978</wp:posOffset>
              </wp:positionV>
              <wp:extent cx="3104896" cy="3914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96" cy="391414"/>
                      </a:xfrm>
                      <a:prstGeom prst="rect">
                        <a:avLst/>
                      </a:prstGeom>
                      <a:noFill/>
                      <a:ln w="9525">
                        <a:noFill/>
                        <a:miter lim="800000"/>
                        <a:headEnd/>
                        <a:tailEnd/>
                      </a:ln>
                    </wps:spPr>
                    <wps:txbx>
                      <w:txbxContent>
                        <w:p w14:paraId="3E451BCB" w14:textId="1A30F915" w:rsidR="003448E0" w:rsidRPr="003448E0" w:rsidRDefault="00B452D5">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3" id="_x0000_t202" coordsize="21600,21600" o:spt="202" path="m,l,21600r21600,l21600,xe">
              <v:stroke joinstyle="miter"/>
              <v:path gradientshapeok="t" o:connecttype="rect"/>
            </v:shapetype>
            <v:shape id="_x0000_s1029" type="#_x0000_t202" style="position:absolute;margin-left:55.6pt;margin-top:6.15pt;width:244.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" filled="f" stroked="f">
              <v:textbox>
                <w:txbxContent>
                  <w:p w14:paraId="3E451BCB" w14:textId="1A30F915" w:rsidR="003448E0" w:rsidRPr="003448E0" w:rsidRDefault="00B452D5">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1312" behindDoc="0" locked="0" layoutInCell="1" allowOverlap="1" wp14:anchorId="3E451BC1" wp14:editId="7FD07CFB">
              <wp:simplePos x="0" y="0"/>
              <wp:positionH relativeFrom="margin">
                <wp:posOffset>6665969</wp:posOffset>
              </wp:positionH>
              <wp:positionV relativeFrom="paragraph">
                <wp:posOffset>119641</wp:posOffset>
              </wp:positionV>
              <wp:extent cx="529839" cy="299103"/>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39" cy="299103"/>
                      </a:xfrm>
                      <a:prstGeom prst="rect">
                        <a:avLst/>
                      </a:prstGeom>
                      <a:noFill/>
                      <a:ln w="9525">
                        <a:noFill/>
                        <a:miter lim="800000"/>
                        <a:headEnd/>
                        <a:tailEnd/>
                      </a:ln>
                    </wps:spPr>
                    <wps:txbx>
                      <w:txbxContent>
                        <w:p w14:paraId="3E451BCA" w14:textId="66287C35"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6A3232">
                            <w:rPr>
                              <w:noProof/>
                              <w:color w:val="FFFFFF" w:themeColor="background1"/>
                            </w:rPr>
                            <w:t>1</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51BC1" id="_x0000_s1030" type="#_x0000_t202" style="position:absolute;margin-left:524.9pt;margin-top:9.4pt;width:41.7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" filled="f" stroked="f">
              <v:textbox>
                <w:txbxContent>
                  <w:p w14:paraId="3E451BCA" w14:textId="66287C35"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6A3232">
                      <w:rPr>
                        <w:noProof/>
                        <w:color w:val="FFFFFF" w:themeColor="background1"/>
                      </w:rPr>
                      <w:t>1</w:t>
                    </w:r>
                    <w:r w:rsidRPr="00CB669C">
                      <w:rPr>
                        <w:color w:val="FFFFFF" w:themeColor="background1"/>
                      </w:rPr>
                      <w:fldChar w:fldCharType="end"/>
                    </w:r>
                  </w:p>
                </w:txbxContent>
              </v:textbox>
              <w10:wrap anchorx="margin"/>
            </v:shape>
          </w:pict>
        </mc:Fallback>
      </mc:AlternateContent>
    </w:r>
    <w:r w:rsidR="003448E0">
      <w:rPr>
        <w:noProof/>
      </w:rPr>
      <w:drawing>
        <wp:inline distT="0" distB="0" distL="0" distR="0" wp14:anchorId="3E451BC5" wp14:editId="3E451BC6">
          <wp:extent cx="73152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6A60" w14:textId="77777777" w:rsidR="00415F3C" w:rsidRDefault="00415F3C" w:rsidP="00B92470">
      <w:pPr>
        <w:spacing w:after="0" w:line="240" w:lineRule="auto"/>
      </w:pPr>
      <w:r>
        <w:separator/>
      </w:r>
    </w:p>
  </w:footnote>
  <w:footnote w:type="continuationSeparator" w:id="0">
    <w:p w14:paraId="21FA9709" w14:textId="77777777" w:rsidR="00415F3C" w:rsidRDefault="00415F3C" w:rsidP="00B9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85D"/>
    <w:multiLevelType w:val="hybridMultilevel"/>
    <w:tmpl w:val="B3EE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552BD"/>
    <w:multiLevelType w:val="hybridMultilevel"/>
    <w:tmpl w:val="70BE82BA"/>
    <w:lvl w:ilvl="0" w:tplc="04090001">
      <w:start w:val="1"/>
      <w:numFmt w:val="bullet"/>
      <w:lvlText w:val=""/>
      <w:lvlJc w:val="left"/>
      <w:pPr>
        <w:ind w:left="1080" w:hanging="360"/>
      </w:pPr>
      <w:rPr>
        <w:rFonts w:ascii="Symbol" w:hAnsi="Symbol" w:hint="default"/>
      </w:rPr>
    </w:lvl>
    <w:lvl w:ilvl="1" w:tplc="79DC60A2">
      <w:numFmt w:val="bullet"/>
      <w:lvlText w:val="·"/>
      <w:lvlJc w:val="left"/>
      <w:pPr>
        <w:ind w:left="1800" w:hanging="360"/>
      </w:pPr>
      <w:rPr>
        <w:rFonts w:ascii="Calibri" w:eastAsia="SimSu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D0FCB"/>
    <w:multiLevelType w:val="hybridMultilevel"/>
    <w:tmpl w:val="065C6C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3FC774FE"/>
    <w:multiLevelType w:val="hybridMultilevel"/>
    <w:tmpl w:val="13EC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D5DBA"/>
    <w:multiLevelType w:val="hybridMultilevel"/>
    <w:tmpl w:val="225A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3206D"/>
    <w:multiLevelType w:val="hybridMultilevel"/>
    <w:tmpl w:val="ACA4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0349D"/>
    <w:multiLevelType w:val="hybridMultilevel"/>
    <w:tmpl w:val="36F6E1AA"/>
    <w:lvl w:ilvl="0" w:tplc="E0189A72">
      <w:start w:val="1"/>
      <w:numFmt w:val="bullet"/>
      <w:lvlText w:val=""/>
      <w:lvlJc w:val="left"/>
      <w:pPr>
        <w:ind w:left="129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029D9"/>
    <w:multiLevelType w:val="hybridMultilevel"/>
    <w:tmpl w:val="451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430B8"/>
    <w:multiLevelType w:val="hybridMultilevel"/>
    <w:tmpl w:val="9DE2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D3C90"/>
    <w:multiLevelType w:val="hybridMultilevel"/>
    <w:tmpl w:val="3968C226"/>
    <w:lvl w:ilvl="0" w:tplc="E0189A72">
      <w:start w:val="1"/>
      <w:numFmt w:val="bullet"/>
      <w:lvlText w:val=""/>
      <w:lvlJc w:val="left"/>
      <w:pPr>
        <w:ind w:left="129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850BF"/>
    <w:multiLevelType w:val="hybridMultilevel"/>
    <w:tmpl w:val="C9B2527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1" w15:restartNumberingAfterBreak="0">
    <w:nsid w:val="74BC2467"/>
    <w:multiLevelType w:val="hybridMultilevel"/>
    <w:tmpl w:val="6E3EDF70"/>
    <w:lvl w:ilvl="0" w:tplc="E0189A72">
      <w:start w:val="1"/>
      <w:numFmt w:val="bullet"/>
      <w:lvlText w:val=""/>
      <w:lvlJc w:val="left"/>
      <w:pPr>
        <w:ind w:left="129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25A27"/>
    <w:multiLevelType w:val="hybridMultilevel"/>
    <w:tmpl w:val="728A7A3E"/>
    <w:lvl w:ilvl="0" w:tplc="E0189A72">
      <w:start w:val="1"/>
      <w:numFmt w:val="bullet"/>
      <w:lvlText w:val=""/>
      <w:lvlJc w:val="left"/>
      <w:pPr>
        <w:ind w:left="1296" w:hanging="288"/>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E240950"/>
    <w:multiLevelType w:val="hybridMultilevel"/>
    <w:tmpl w:val="F646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823C0"/>
    <w:multiLevelType w:val="hybridMultilevel"/>
    <w:tmpl w:val="74CA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3"/>
  </w:num>
  <w:num w:numId="6">
    <w:abstractNumId w:val="5"/>
  </w:num>
  <w:num w:numId="7">
    <w:abstractNumId w:val="7"/>
  </w:num>
  <w:num w:numId="8">
    <w:abstractNumId w:val="3"/>
  </w:num>
  <w:num w:numId="9">
    <w:abstractNumId w:val="1"/>
  </w:num>
  <w:num w:numId="10">
    <w:abstractNumId w:val="14"/>
  </w:num>
  <w:num w:numId="11">
    <w:abstractNumId w:val="12"/>
  </w:num>
  <w:num w:numId="12">
    <w:abstractNumId w:val="11"/>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07856"/>
    <w:rsid w:val="0001640F"/>
    <w:rsid w:val="00022A0D"/>
    <w:rsid w:val="000241A6"/>
    <w:rsid w:val="00035957"/>
    <w:rsid w:val="00042014"/>
    <w:rsid w:val="000453B1"/>
    <w:rsid w:val="00090163"/>
    <w:rsid w:val="000A1976"/>
    <w:rsid w:val="000A68F7"/>
    <w:rsid w:val="00142225"/>
    <w:rsid w:val="001559C3"/>
    <w:rsid w:val="001604BD"/>
    <w:rsid w:val="00160B34"/>
    <w:rsid w:val="00163D06"/>
    <w:rsid w:val="001820FA"/>
    <w:rsid w:val="00192B74"/>
    <w:rsid w:val="001D272A"/>
    <w:rsid w:val="00221EBD"/>
    <w:rsid w:val="002237BE"/>
    <w:rsid w:val="00227451"/>
    <w:rsid w:val="002422E0"/>
    <w:rsid w:val="002652B1"/>
    <w:rsid w:val="00292B2F"/>
    <w:rsid w:val="003448E0"/>
    <w:rsid w:val="003A5129"/>
    <w:rsid w:val="003C34FB"/>
    <w:rsid w:val="003D0311"/>
    <w:rsid w:val="00400386"/>
    <w:rsid w:val="00415F3C"/>
    <w:rsid w:val="004927B2"/>
    <w:rsid w:val="004B215F"/>
    <w:rsid w:val="004F1916"/>
    <w:rsid w:val="005025BC"/>
    <w:rsid w:val="00532EFD"/>
    <w:rsid w:val="005413F1"/>
    <w:rsid w:val="005523A3"/>
    <w:rsid w:val="005878DD"/>
    <w:rsid w:val="005B5016"/>
    <w:rsid w:val="005C4416"/>
    <w:rsid w:val="005D6D54"/>
    <w:rsid w:val="00631321"/>
    <w:rsid w:val="00650CA0"/>
    <w:rsid w:val="006A3232"/>
    <w:rsid w:val="006A6983"/>
    <w:rsid w:val="006A73DD"/>
    <w:rsid w:val="006C4855"/>
    <w:rsid w:val="006E0316"/>
    <w:rsid w:val="007725A8"/>
    <w:rsid w:val="007753C1"/>
    <w:rsid w:val="007B2FFF"/>
    <w:rsid w:val="007E061E"/>
    <w:rsid w:val="007F2713"/>
    <w:rsid w:val="007F6782"/>
    <w:rsid w:val="00843AEA"/>
    <w:rsid w:val="00871CD4"/>
    <w:rsid w:val="00875CD1"/>
    <w:rsid w:val="00875EE4"/>
    <w:rsid w:val="008933BB"/>
    <w:rsid w:val="008A6E0F"/>
    <w:rsid w:val="008D68B2"/>
    <w:rsid w:val="008E3012"/>
    <w:rsid w:val="0098557F"/>
    <w:rsid w:val="009B1AF0"/>
    <w:rsid w:val="009B53AF"/>
    <w:rsid w:val="009C347A"/>
    <w:rsid w:val="009D4894"/>
    <w:rsid w:val="00A016D4"/>
    <w:rsid w:val="00A67F7D"/>
    <w:rsid w:val="00AC0D3C"/>
    <w:rsid w:val="00AC48FD"/>
    <w:rsid w:val="00AF0F6A"/>
    <w:rsid w:val="00B40BEC"/>
    <w:rsid w:val="00B452D5"/>
    <w:rsid w:val="00B70F37"/>
    <w:rsid w:val="00B8420E"/>
    <w:rsid w:val="00B92470"/>
    <w:rsid w:val="00BA4808"/>
    <w:rsid w:val="00BA5BFF"/>
    <w:rsid w:val="00BC50A0"/>
    <w:rsid w:val="00BD59AA"/>
    <w:rsid w:val="00BE670B"/>
    <w:rsid w:val="00C17C7F"/>
    <w:rsid w:val="00C32B05"/>
    <w:rsid w:val="00C4129C"/>
    <w:rsid w:val="00CB6648"/>
    <w:rsid w:val="00CB669C"/>
    <w:rsid w:val="00CC4B7C"/>
    <w:rsid w:val="00CC62A2"/>
    <w:rsid w:val="00D26318"/>
    <w:rsid w:val="00D34C0C"/>
    <w:rsid w:val="00D43ECB"/>
    <w:rsid w:val="00D9173C"/>
    <w:rsid w:val="00DB3830"/>
    <w:rsid w:val="00DD6BCB"/>
    <w:rsid w:val="00E05DD2"/>
    <w:rsid w:val="00E6359D"/>
    <w:rsid w:val="00E64A23"/>
    <w:rsid w:val="00E66B83"/>
    <w:rsid w:val="00E73ADB"/>
    <w:rsid w:val="00EB5713"/>
    <w:rsid w:val="00F0232E"/>
    <w:rsid w:val="00F56937"/>
    <w:rsid w:val="00F8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1B87"/>
  <w15:docId w15:val="{AD1B25CB-2636-48BE-8819-70FBC225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iPriority w:val="99"/>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table" w:styleId="TableGrid">
    <w:name w:val="Table Grid"/>
    <w:basedOn w:val="TableNormal"/>
    <w:uiPriority w:val="59"/>
    <w:rsid w:val="00BD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E0F"/>
    <w:pPr>
      <w:ind w:left="720"/>
      <w:contextualSpacing/>
    </w:pPr>
  </w:style>
  <w:style w:type="character" w:styleId="Hyperlink">
    <w:name w:val="Hyperlink"/>
    <w:basedOn w:val="DefaultParagraphFont"/>
    <w:uiPriority w:val="99"/>
    <w:unhideWhenUsed/>
    <w:rsid w:val="00AC0D3C"/>
    <w:rPr>
      <w:color w:val="0000FF" w:themeColor="hyperlink"/>
      <w:u w:val="single"/>
    </w:rPr>
  </w:style>
  <w:style w:type="paragraph" w:customStyle="1" w:styleId="xmsonormal">
    <w:name w:val="x_msonormal"/>
    <w:basedOn w:val="Normal"/>
    <w:rsid w:val="00B40BEC"/>
    <w:pPr>
      <w:spacing w:before="100" w:beforeAutospacing="1" w:after="100" w:afterAutospacing="1" w:line="240" w:lineRule="auto"/>
    </w:pPr>
    <w:rPr>
      <w:rFonts w:ascii="Times" w:eastAsiaTheme="minorEastAsia" w:hAnsi="Times" w:cs="Times New Roman"/>
      <w:sz w:val="20"/>
      <w:szCs w:val="20"/>
      <w:lang w:val="en-CA"/>
    </w:rPr>
  </w:style>
  <w:style w:type="paragraph" w:styleId="NormalWeb">
    <w:name w:val="Normal (Web)"/>
    <w:basedOn w:val="Normal"/>
    <w:uiPriority w:val="99"/>
    <w:unhideWhenUsed/>
    <w:rsid w:val="00775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4867">
      <w:bodyDiv w:val="1"/>
      <w:marLeft w:val="0"/>
      <w:marRight w:val="0"/>
      <w:marTop w:val="0"/>
      <w:marBottom w:val="0"/>
      <w:divBdr>
        <w:top w:val="none" w:sz="0" w:space="0" w:color="auto"/>
        <w:left w:val="none" w:sz="0" w:space="0" w:color="auto"/>
        <w:bottom w:val="none" w:sz="0" w:space="0" w:color="auto"/>
        <w:right w:val="none" w:sz="0" w:space="0" w:color="auto"/>
      </w:divBdr>
    </w:div>
    <w:div w:id="12216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ternationalworkforce@georgiancollege.ca"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2F5F49AC-4BF6-4733-8006-29F759E3D16F}">
  <ds:schemaRefs>
    <ds:schemaRef ds:uri="Microsoft.SharePoint.Taxonomy.ContentTypeSync"/>
  </ds:schemaRefs>
</ds:datastoreItem>
</file>

<file path=customXml/itemProps2.xml><?xml version="1.0" encoding="utf-8"?>
<ds:datastoreItem xmlns:ds="http://schemas.openxmlformats.org/officeDocument/2006/customXml" ds:itemID="{03DD5477-369A-48FE-BE1B-86E1CC37A13E}">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3.xml><?xml version="1.0" encoding="utf-8"?>
<ds:datastoreItem xmlns:ds="http://schemas.openxmlformats.org/officeDocument/2006/customXml" ds:itemID="{7D707062-FCBA-4974-9A3A-2676C95BB2F0}">
  <ds:schemaRefs>
    <ds:schemaRef ds:uri="office.server.policy"/>
  </ds:schemaRefs>
</ds:datastoreItem>
</file>

<file path=customXml/itemProps4.xml><?xml version="1.0" encoding="utf-8"?>
<ds:datastoreItem xmlns:ds="http://schemas.openxmlformats.org/officeDocument/2006/customXml" ds:itemID="{77E79959-011D-4942-AD18-CDC685B1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133510-939F-4581-8BE5-A7F433579178}">
  <ds:schemaRefs>
    <ds:schemaRef ds:uri="http://schemas.microsoft.com/sharepoint/v3/contenttype/forms"/>
  </ds:schemaRefs>
</ds:datastoreItem>
</file>

<file path=customXml/itemProps6.xml><?xml version="1.0" encoding="utf-8"?>
<ds:datastoreItem xmlns:ds="http://schemas.openxmlformats.org/officeDocument/2006/customXml" ds:itemID="{95326C8E-541A-42CC-9DB9-1DF7486A1A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Murray</dc:creator>
  <cp:keywords>Marketing and Communications</cp:keywords>
  <cp:lastModifiedBy>Siddhant Taneja</cp:lastModifiedBy>
  <cp:revision>2</cp:revision>
  <cp:lastPrinted>2018-01-11T14:24:00Z</cp:lastPrinted>
  <dcterms:created xsi:type="dcterms:W3CDTF">2018-07-05T13:44:00Z</dcterms:created>
  <dcterms:modified xsi:type="dcterms:W3CDTF">2018-07-05T13:44:00Z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